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B" w:rsidRDefault="00D84C5B" w:rsidP="00D84C5B">
      <w:pPr>
        <w:pStyle w:val="1"/>
      </w:pPr>
      <w:r>
        <w:t xml:space="preserve">Методика </w:t>
      </w:r>
      <w:r>
        <w:br/>
        <w:t xml:space="preserve">проведения ежегодного мониторинга качества и доступности предоставления муниципальных услуг в муниципальном образовании "Город Череповец" </w:t>
      </w:r>
      <w:r>
        <w:br/>
        <w:t>(далее - Методика)</w:t>
      </w:r>
    </w:p>
    <w:p w:rsidR="00D84C5B" w:rsidRDefault="00D84C5B" w:rsidP="00D84C5B"/>
    <w:p w:rsidR="00D84C5B" w:rsidRDefault="00D84C5B" w:rsidP="00D84C5B">
      <w:pPr>
        <w:pStyle w:val="1"/>
      </w:pPr>
      <w:bookmarkStart w:id="0" w:name="sub_201"/>
      <w:r>
        <w:t>1. Общие положения</w:t>
      </w:r>
    </w:p>
    <w:bookmarkEnd w:id="0"/>
    <w:p w:rsidR="00D84C5B" w:rsidRDefault="00D84C5B" w:rsidP="00D84C5B"/>
    <w:p w:rsidR="00D84C5B" w:rsidRDefault="00D84C5B" w:rsidP="00D84C5B">
      <w:bookmarkStart w:id="1" w:name="sub_2011"/>
      <w:r>
        <w:t>1.1. Настоящая Методика определяет порядок проведения мониторинга органами мэрии, уполномоченным органом, состав собираемой информации о предоставлении муниципальных услуг, порядок и способы ее анализа, а также рекомендации по подготовке отчетных материалов и заключений по результатам мониторинга.</w:t>
      </w:r>
    </w:p>
    <w:p w:rsidR="00D84C5B" w:rsidRDefault="00D84C5B" w:rsidP="00D84C5B">
      <w:bookmarkStart w:id="2" w:name="sub_2012"/>
      <w:bookmarkEnd w:id="1"/>
      <w:r>
        <w:t>1.2. При проведении мониторинга выявляются, анализируются и оцениваются значения следующих основных параметров качества и доступности предоставления муниципальных услуг:</w:t>
      </w:r>
    </w:p>
    <w:p w:rsidR="00D84C5B" w:rsidRDefault="00D84C5B" w:rsidP="00D84C5B">
      <w:bookmarkStart w:id="3" w:name="sub_20121"/>
      <w:bookmarkEnd w:id="2"/>
      <w:r>
        <w:t>а) соблюдение стандартов предоставления муниципальных услуг;</w:t>
      </w:r>
    </w:p>
    <w:p w:rsidR="00D84C5B" w:rsidRDefault="00D84C5B" w:rsidP="00D84C5B">
      <w:bookmarkStart w:id="4" w:name="sub_20122"/>
      <w:bookmarkEnd w:id="3"/>
      <w:r>
        <w:t>б) удовлетворенность заявителей качеством предоставления муниципальных услуг;</w:t>
      </w:r>
    </w:p>
    <w:p w:rsidR="00D84C5B" w:rsidRDefault="00D84C5B" w:rsidP="00D84C5B">
      <w:bookmarkStart w:id="5" w:name="sub_20123"/>
      <w:bookmarkEnd w:id="4"/>
      <w:r>
        <w:t>в) финансовые затраты заявителя при получении им конечного результата муниципальной услуги: нормативно установленные и реальные значения;</w:t>
      </w:r>
    </w:p>
    <w:p w:rsidR="00D84C5B" w:rsidRDefault="00D84C5B" w:rsidP="00D84C5B">
      <w:bookmarkStart w:id="6" w:name="sub_20124"/>
      <w:bookmarkEnd w:id="5"/>
      <w:r>
        <w:t>г) временные затраты заявителя при получении им конечного результата муниципальной услуги.</w:t>
      </w:r>
    </w:p>
    <w:bookmarkEnd w:id="6"/>
    <w:p w:rsidR="00D84C5B" w:rsidRDefault="00D84C5B" w:rsidP="00D84C5B"/>
    <w:p w:rsidR="00D84C5B" w:rsidRDefault="00D84C5B" w:rsidP="00D84C5B">
      <w:pPr>
        <w:pStyle w:val="1"/>
      </w:pPr>
      <w:bookmarkStart w:id="7" w:name="sub_202"/>
      <w:r>
        <w:t>2. Проведение 1 этапа мониторинга</w:t>
      </w:r>
    </w:p>
    <w:bookmarkEnd w:id="7"/>
    <w:p w:rsidR="00D84C5B" w:rsidRDefault="00D84C5B" w:rsidP="00D84C5B"/>
    <w:p w:rsidR="00D84C5B" w:rsidRDefault="00D84C5B" w:rsidP="00D84C5B">
      <w:bookmarkStart w:id="8" w:name="sub_2021"/>
      <w:r>
        <w:t xml:space="preserve">2.1. Данный этап мониторинга имеет целью сбор первичной информации (количественных и качественных данных) для оценки качества и доступности предоставления муниципальных услуг и проводится по параметрам качества и доступности предоставления муниципальных услуг, указанным в </w:t>
      </w:r>
      <w:hyperlink w:anchor="sub_2012" w:history="1">
        <w:r>
          <w:rPr>
            <w:rStyle w:val="a4"/>
          </w:rPr>
          <w:t>пункте 1.2</w:t>
        </w:r>
      </w:hyperlink>
      <w:r>
        <w:t xml:space="preserve"> настоящей Методики.</w:t>
      </w:r>
    </w:p>
    <w:bookmarkEnd w:id="8"/>
    <w:p w:rsidR="00D84C5B" w:rsidRDefault="00D84C5B" w:rsidP="00D84C5B">
      <w:r>
        <w:t>Сбор первичной информации о качестве и доступности предоставления муниципальных услуг проводится в течение всего отчетного года по каждой предоставляемой муниципальной услуге:</w:t>
      </w:r>
    </w:p>
    <w:p w:rsidR="00D84C5B" w:rsidRDefault="00D84C5B" w:rsidP="00D84C5B">
      <w:proofErr w:type="gramStart"/>
      <w:r>
        <w:t xml:space="preserve">- органами мэрии методами, предусмотренными </w:t>
      </w:r>
      <w:hyperlink w:anchor="sub_10411" w:history="1">
        <w:r>
          <w:rPr>
            <w:rStyle w:val="a4"/>
          </w:rPr>
          <w:t>подпунктами 4.1.1</w:t>
        </w:r>
      </w:hyperlink>
      <w:r>
        <w:t xml:space="preserve">, </w:t>
      </w:r>
      <w:hyperlink w:anchor="sub_10412" w:history="1">
        <w:r>
          <w:rPr>
            <w:rStyle w:val="a4"/>
          </w:rPr>
          <w:t>4.1.2</w:t>
        </w:r>
      </w:hyperlink>
      <w:r>
        <w:t xml:space="preserve"> Порядка проведения ежегодного мониторинга качества и доступности предоставления муниципальных услуг в муниципальном образовании "Город Череповец" (приложение 1 к настоящему постановлению);</w:t>
      </w:r>
      <w:proofErr w:type="gramEnd"/>
    </w:p>
    <w:p w:rsidR="00D84C5B" w:rsidRDefault="00D84C5B" w:rsidP="00D84C5B">
      <w:r>
        <w:t xml:space="preserve">- уполномоченным органом, методами предусмотренными </w:t>
      </w:r>
      <w:hyperlink w:anchor="sub_1041" w:history="1">
        <w:r>
          <w:rPr>
            <w:rStyle w:val="a4"/>
          </w:rPr>
          <w:t>пунктом 4.1</w:t>
        </w:r>
      </w:hyperlink>
      <w:r>
        <w:t xml:space="preserve"> Порядка проведения ежегодного мониторинга качества и доступности предоставления муниципальных услуг в муниципальном образовании "Город Череповец" (приложение 1 к настоящему постановлению).</w:t>
      </w:r>
    </w:p>
    <w:p w:rsidR="00D84C5B" w:rsidRDefault="00D84C5B" w:rsidP="00D84C5B">
      <w:r>
        <w:t>При этом охват респондентов должен составлять не менее десяти процентов от общего числа заявителей, обратившихся за получением муниципальной услуги.</w:t>
      </w:r>
    </w:p>
    <w:p w:rsidR="00D84C5B" w:rsidRDefault="00D84C5B" w:rsidP="00D84C5B">
      <w:r>
        <w:t>При сборе первичной информации уполномоченным органом проводится координация деятельности органов мэрии по проведению мониторинга и независимый выборочный контроль исполнителей, осуществляющих сбор первичной информации.</w:t>
      </w:r>
    </w:p>
    <w:p w:rsidR="00D84C5B" w:rsidRDefault="00D84C5B" w:rsidP="00D84C5B">
      <w:bookmarkStart w:id="9" w:name="sub_2022"/>
      <w:r>
        <w:t>2.2. Мониторинг соблюдения стандартов предоставления муниципальных услуг.</w:t>
      </w:r>
    </w:p>
    <w:bookmarkEnd w:id="9"/>
    <w:p w:rsidR="00D84C5B" w:rsidRDefault="00D84C5B" w:rsidP="00D84C5B">
      <w:r>
        <w:t>Мониторинг соблюдения стандартов предоставления муниципальных услуг производится в соответствии со стандартами предоставления муниципальных услуг, установленными административными регламентами.</w:t>
      </w:r>
    </w:p>
    <w:p w:rsidR="00D84C5B" w:rsidRDefault="00D84C5B" w:rsidP="00D84C5B">
      <w:r>
        <w:lastRenderedPageBreak/>
        <w:t xml:space="preserve">При оценке соблюдения стандартов предоставления муниципальных услуг методами </w:t>
      </w:r>
      <w:proofErr w:type="spellStart"/>
      <w:r>
        <w:t>невключенного</w:t>
      </w:r>
      <w:proofErr w:type="spellEnd"/>
      <w:r>
        <w:t xml:space="preserve"> структурированного наблюдения по месту предоставления муниципальных услуг либо включенного наблюдения (метод контрольной проверки) заполняется карта проведения мониторинга предоставления муниципальных услуг (</w:t>
      </w:r>
      <w:hyperlink w:anchor="sub_2001" w:history="1">
        <w:r>
          <w:rPr>
            <w:rStyle w:val="a4"/>
          </w:rPr>
          <w:t>приложение 1</w:t>
        </w:r>
      </w:hyperlink>
      <w:r>
        <w:t xml:space="preserve"> к настоящей Методике) путем указания ответа "да" или "нет" напротив каждой оценочной характеристики.</w:t>
      </w:r>
    </w:p>
    <w:p w:rsidR="00D84C5B" w:rsidRDefault="00D84C5B" w:rsidP="00D84C5B">
      <w:r>
        <w:t xml:space="preserve">Помимо оценочных характеристик реализации стандартов предоставления муниципальных услуг в ходе проведения мониторинга оцениваются 1, 3, 4, 6, 7, 9 вопросы анкеты для проведения мониторинга качества и доступности предоставления муниципальных услуг (далее - Анкета), представленной в </w:t>
      </w:r>
      <w:hyperlink w:anchor="sub_2002" w:history="1">
        <w:r>
          <w:rPr>
            <w:rStyle w:val="a4"/>
          </w:rPr>
          <w:t>приложении 2</w:t>
        </w:r>
      </w:hyperlink>
      <w:r>
        <w:t xml:space="preserve"> к настоящей Методике.</w:t>
      </w:r>
    </w:p>
    <w:p w:rsidR="00D84C5B" w:rsidRDefault="00D84C5B" w:rsidP="00D84C5B">
      <w:r>
        <w:t>На основании установленных оценочных характеристик и изучения ответов на вопросы Анкеты проводится анализ соответствия установленным стандартам; выявляются основные проблемы, по причине которых эти стандарты не соблюдаются.</w:t>
      </w:r>
    </w:p>
    <w:p w:rsidR="00D84C5B" w:rsidRDefault="00D84C5B" w:rsidP="00D84C5B">
      <w:r>
        <w:t>Для оценки соответствия качества и доступности предоставления муниципальной услуги стандартам ее предоставления рассчитывается индекс соблюдения стандартов предоставления муниципальных услуг (</w:t>
      </w:r>
      <w:proofErr w:type="spellStart"/>
      <w:proofErr w:type="gramStart"/>
      <w:r>
        <w:t>Ист</w:t>
      </w:r>
      <w:proofErr w:type="spellEnd"/>
      <w:proofErr w:type="gramEnd"/>
      <w:r>
        <w:t>).</w:t>
      </w:r>
    </w:p>
    <w:p w:rsidR="00D84C5B" w:rsidRDefault="00D84C5B" w:rsidP="00D84C5B">
      <w:r>
        <w:t xml:space="preserve">В расчете </w:t>
      </w:r>
      <w:proofErr w:type="gramStart"/>
      <w:r>
        <w:t>индекса соблюдения стандартов предоставления муниципальных услуг</w:t>
      </w:r>
      <w:proofErr w:type="gramEnd"/>
      <w:r>
        <w:t xml:space="preserve"> участвуют вопросы Анкеты 1, 4, 6, 7, 9, представленные в </w:t>
      </w:r>
      <w:hyperlink w:anchor="sub_210" w:history="1">
        <w:r>
          <w:rPr>
            <w:rStyle w:val="a4"/>
          </w:rPr>
          <w:t>таблице 1</w:t>
        </w:r>
      </w:hyperlink>
      <w:r>
        <w:t>.</w:t>
      </w:r>
    </w:p>
    <w:p w:rsidR="00D84C5B" w:rsidRDefault="00D84C5B" w:rsidP="00D84C5B">
      <w:r>
        <w:t xml:space="preserve">Вопрос Анкеты 3 в расчете </w:t>
      </w:r>
      <w:proofErr w:type="gramStart"/>
      <w:r>
        <w:t>индекса соблюдения стандартов предоставления муниципальных услуг</w:t>
      </w:r>
      <w:proofErr w:type="gramEnd"/>
      <w:r>
        <w:t xml:space="preserve"> не участвует, однако помогает понять пожелания заявителя.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0" w:name="sub_210"/>
      <w:r>
        <w:rPr>
          <w:rStyle w:val="a3"/>
        </w:rPr>
        <w:t>Таблица 1</w:t>
      </w:r>
    </w:p>
    <w:bookmarkEnd w:id="10"/>
    <w:p w:rsidR="00D84C5B" w:rsidRDefault="00D84C5B" w:rsidP="00D84C5B"/>
    <w:p w:rsidR="00D84C5B" w:rsidRDefault="00D84C5B" w:rsidP="00D84C5B">
      <w:pPr>
        <w:pStyle w:val="1"/>
      </w:pPr>
      <w:r>
        <w:t xml:space="preserve">Перечень вопросов Анкеты и их весовые коэффициенты, участвующих в расчете </w:t>
      </w:r>
      <w:proofErr w:type="gramStart"/>
      <w:r>
        <w:t>индекса соблюдения стандартов предоставления муниципальных услуг</w:t>
      </w:r>
      <w:proofErr w:type="gramEnd"/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9"/>
        <w:gridCol w:w="4674"/>
        <w:gridCol w:w="127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N в/а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Вопросы Анкеты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Шкала ответов для подсчета индекса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Вес, для подсчета индекса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Укажите источники получения Вами информации о порядке предоставления муниципальной услуги?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более 5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от 3 до 5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от 2 до 3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2 - 1 источник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никаких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Понадобилось ли Вам обращаться еще куда-либо, чтобы узнать полную информацию о порядке предоставления муниципальной услуги и о перечне необходимых документов?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больше никуда не обращался;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одно дополнительное обращение;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два дополнительных обращений;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четыре дополнительных обращений;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более 5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0,1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gramStart"/>
            <w:r w:rsidRPr="00220997">
              <w:t>Остались ли Вы довольны</w:t>
            </w:r>
            <w:proofErr w:type="gramEnd"/>
            <w:r w:rsidRPr="00220997">
              <w:t xml:space="preserve"> общением с сотрудниками органов мэрии, МФЦ?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более 4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от 4 до 3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от 3 до 2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2 - 1 ответ;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 xml:space="preserve">1 - остались </w:t>
            </w:r>
            <w:proofErr w:type="gramStart"/>
            <w:r w:rsidRPr="00220997">
              <w:t>недовольны</w:t>
            </w:r>
            <w:proofErr w:type="gramEnd"/>
            <w:r w:rsidRPr="00220997">
              <w:t xml:space="preserve"> общением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Сколько времени Вы потратили на ожидание </w:t>
            </w:r>
            <w:r w:rsidRPr="00220997">
              <w:lastRenderedPageBreak/>
              <w:t>приема в очереди в органах мэрии, МФЦ?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5 - заявитель сразу обратился к специалисту;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4 - время ожидания в очереди не превышает 15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время ожидания в очереди превышает на 16 - 30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время ожидания в очереди превышает на 31 - 60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1- время ожидания в очереди превышает более чем на 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0,3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Удобны ли были для Вас имеющиеся условия ожидания приема? Оцените уровень комфортности в органах мэрии, МФЦ?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очень удобны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удобны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удобны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скорее неудобны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неудобны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</w:tbl>
    <w:p w:rsidR="00D84C5B" w:rsidRDefault="00D84C5B" w:rsidP="00D84C5B"/>
    <w:p w:rsidR="00D84C5B" w:rsidRDefault="00D84C5B" w:rsidP="00D84C5B">
      <w:r>
        <w:t>Индекс соблюдения стандартов предоставления муниципальных услуг (</w:t>
      </w:r>
      <w:proofErr w:type="spellStart"/>
      <w:proofErr w:type="gramStart"/>
      <w:r>
        <w:t>Ист</w:t>
      </w:r>
      <w:proofErr w:type="spellEnd"/>
      <w:proofErr w:type="gramEnd"/>
      <w:r>
        <w:t>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997585" cy="199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proofErr w:type="gramStart"/>
      <w:r>
        <w:t>Ист</w:t>
      </w:r>
      <w:proofErr w:type="spellEnd"/>
      <w:proofErr w:type="gramEnd"/>
      <w:r>
        <w:t xml:space="preserve"> - индекс соблюдения стандартов предоставления муниципальных услуг;</w:t>
      </w:r>
    </w:p>
    <w:p w:rsidR="00D84C5B" w:rsidRDefault="00D84C5B" w:rsidP="00D84C5B">
      <w:proofErr w:type="spellStart"/>
      <w:r>
        <w:t>Вср</w:t>
      </w:r>
      <w:proofErr w:type="spellEnd"/>
      <w:r>
        <w:t xml:space="preserve"> - средний балл по вопросу;</w:t>
      </w:r>
    </w:p>
    <w:p w:rsidR="00D84C5B" w:rsidRDefault="00D84C5B" w:rsidP="00D84C5B">
      <w:proofErr w:type="gramStart"/>
      <w:r>
        <w:t>К</w:t>
      </w:r>
      <w:proofErr w:type="gramEnd"/>
      <w:r>
        <w:t xml:space="preserve"> - весовой коэффициент вопроса.</w:t>
      </w:r>
    </w:p>
    <w:p w:rsidR="00D84C5B" w:rsidRDefault="00D84C5B" w:rsidP="00D84C5B"/>
    <w:p w:rsidR="00D84C5B" w:rsidRDefault="00D84C5B" w:rsidP="00D84C5B">
      <w:r>
        <w:t>Средний балл по вопросу (</w:t>
      </w:r>
      <w:proofErr w:type="spellStart"/>
      <w:r>
        <w:t>Вср</w:t>
      </w:r>
      <w:proofErr w:type="spellEnd"/>
      <w:r>
        <w:t>) рассчитывается по формуле: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715010" cy="43243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Вср</w:t>
      </w:r>
      <w:proofErr w:type="spellEnd"/>
      <w:r>
        <w:t xml:space="preserve"> - средний балл по вопросу;</w:t>
      </w:r>
    </w:p>
    <w:p w:rsidR="00D84C5B" w:rsidRDefault="00D84C5B" w:rsidP="00D84C5B">
      <w:r>
        <w:t>Кб - сумма баллов по вопросу;</w:t>
      </w:r>
    </w:p>
    <w:p w:rsidR="00D84C5B" w:rsidRDefault="00D84C5B" w:rsidP="00D84C5B">
      <w:proofErr w:type="gramStart"/>
      <w:r>
        <w:t>Ко</w:t>
      </w:r>
      <w:proofErr w:type="gramEnd"/>
      <w:r>
        <w:t xml:space="preserve"> - количество респондентов.</w:t>
      </w:r>
    </w:p>
    <w:p w:rsidR="00D84C5B" w:rsidRDefault="00D84C5B" w:rsidP="00D84C5B"/>
    <w:p w:rsidR="00D84C5B" w:rsidRDefault="00D84C5B" w:rsidP="00D84C5B">
      <w:r>
        <w:t xml:space="preserve">Для вычисления </w:t>
      </w:r>
      <w:proofErr w:type="gramStart"/>
      <w:r>
        <w:t>значения уровня соблюдения стандартов предоставления муниципальных</w:t>
      </w:r>
      <w:proofErr w:type="gramEnd"/>
      <w:r>
        <w:t xml:space="preserve"> услуг (</w:t>
      </w:r>
      <w:proofErr w:type="spellStart"/>
      <w:r>
        <w:t>Уст%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1371600" cy="432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Уст%</w:t>
      </w:r>
      <w:proofErr w:type="spellEnd"/>
      <w:r>
        <w:t xml:space="preserve"> - уровень соблюдения стандартов предоставления муниципальных услуг в процентах;</w:t>
      </w:r>
    </w:p>
    <w:p w:rsidR="00D84C5B" w:rsidRDefault="00D84C5B" w:rsidP="00D84C5B">
      <w:proofErr w:type="spellStart"/>
      <w:proofErr w:type="gramStart"/>
      <w:r>
        <w:t>Ист</w:t>
      </w:r>
      <w:proofErr w:type="spellEnd"/>
      <w:proofErr w:type="gramEnd"/>
      <w:r>
        <w:t xml:space="preserve"> - индекс соблюдения стандартов предоставления муниципальных услуг.</w:t>
      </w:r>
    </w:p>
    <w:p w:rsidR="00D84C5B" w:rsidRDefault="00D84C5B" w:rsidP="00D84C5B"/>
    <w:p w:rsidR="00D84C5B" w:rsidRDefault="00D84C5B" w:rsidP="00D84C5B">
      <w:r>
        <w:t xml:space="preserve">Уровень соблюдения стандартов предоставления муниципальных услуг оценивается в соответствии со значениями, приведенными в </w:t>
      </w:r>
      <w:hyperlink w:anchor="sub_220" w:history="1">
        <w:r>
          <w:rPr>
            <w:rStyle w:val="a4"/>
          </w:rPr>
          <w:t>таблице 2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1" w:name="sub_220"/>
      <w:r>
        <w:rPr>
          <w:rStyle w:val="a3"/>
        </w:rPr>
        <w:t>Таблица 2</w:t>
      </w:r>
    </w:p>
    <w:bookmarkEnd w:id="11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5385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Значение </w:t>
            </w:r>
            <w:proofErr w:type="gramStart"/>
            <w:r w:rsidRPr="00220997">
              <w:t xml:space="preserve">уровня соблюдения стандартов качества предоставления </w:t>
            </w:r>
            <w:r w:rsidRPr="00220997">
              <w:lastRenderedPageBreak/>
              <w:t>муниципальных услуг</w:t>
            </w:r>
            <w:proofErr w:type="gramEnd"/>
            <w:r w:rsidRPr="00220997">
              <w:t>, %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 xml:space="preserve">Интерпретация </w:t>
            </w:r>
            <w:proofErr w:type="gramStart"/>
            <w:r w:rsidRPr="00220997">
              <w:t>значений уровня соблюдения стандартов качества предоставления муниципальных услуг</w:t>
            </w:r>
            <w:proofErr w:type="gramEnd"/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85 - 100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высокий уровень соблюдения стандарта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65 - 84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Высокий уровень соблюдения стандарта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50 - 64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Средний уровень соблюдения стандарта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36 - 49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Низкий уровень соблюдения стандарта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0 - 35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низкий уровень соблюдения стандарта предоставления муниципальной услуги</w:t>
            </w:r>
          </w:p>
        </w:tc>
      </w:tr>
    </w:tbl>
    <w:p w:rsidR="00D84C5B" w:rsidRDefault="00D84C5B" w:rsidP="00D84C5B"/>
    <w:p w:rsidR="00D84C5B" w:rsidRDefault="00D84C5B" w:rsidP="00D84C5B">
      <w: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соблюдения стандартов предоставления муниципальных услуг (</w:t>
      </w:r>
      <w:proofErr w:type="spellStart"/>
      <w:r>
        <w:t>Кст</w:t>
      </w:r>
      <w:proofErr w:type="spellEnd"/>
      <w:r>
        <w:t>) как среднее арифметическое индексов соблюдения стандартов предоставления муниципальных услуг (</w:t>
      </w:r>
      <w:proofErr w:type="spellStart"/>
      <w:proofErr w:type="gramStart"/>
      <w:r>
        <w:t>Ист</w:t>
      </w:r>
      <w:proofErr w:type="spellEnd"/>
      <w:proofErr w:type="gramEnd"/>
      <w:r>
        <w:t>) по каждой услуге, предоставляемой органом мэрии.</w:t>
      </w:r>
    </w:p>
    <w:p w:rsidR="00D84C5B" w:rsidRDefault="00D84C5B" w:rsidP="00D84C5B">
      <w:bookmarkStart w:id="12" w:name="sub_2023"/>
      <w:r>
        <w:t>2.3. Мониторинг удовлетворенности заявителей качеством предоставления муниципальных услуг.</w:t>
      </w:r>
    </w:p>
    <w:bookmarkEnd w:id="12"/>
    <w:p w:rsidR="00D84C5B" w:rsidRDefault="00D84C5B" w:rsidP="00D84C5B">
      <w:r>
        <w:t>Для оценки удовлетворенности заявителей качеством предоставления муниципальной услуги (в целом и по исследуемым параметрам), их ожиданий в отношении качества предоставления исследуемой муниципальной услуги рассчитывается общий индекс удовлетворенности заявителей качеством предоставления муниципальной услуги (</w:t>
      </w:r>
      <w:proofErr w:type="spellStart"/>
      <w:r>
        <w:t>Иуо</w:t>
      </w:r>
      <w:proofErr w:type="spellEnd"/>
      <w:r>
        <w:t xml:space="preserve">), в подсчете которого используются блоки, представленные в </w:t>
      </w:r>
      <w:hyperlink w:anchor="sub_230" w:history="1">
        <w:r>
          <w:rPr>
            <w:rStyle w:val="a4"/>
          </w:rPr>
          <w:t>таблице 3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3" w:name="sub_230"/>
      <w:r>
        <w:rPr>
          <w:rStyle w:val="a3"/>
        </w:rPr>
        <w:t>Таблица 3</w:t>
      </w:r>
    </w:p>
    <w:bookmarkEnd w:id="13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103"/>
        <w:gridCol w:w="3542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Блок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Весовой коэффициент блока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Информирование заявителей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0,23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Комфортность получения услуги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Время 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0,11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Сложность получения услуги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0,46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rPr>
                <w:rStyle w:val="a3"/>
              </w:rPr>
              <w:t xml:space="preserve">Итого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</w:tr>
    </w:tbl>
    <w:p w:rsidR="00D84C5B" w:rsidRDefault="00D84C5B" w:rsidP="00D84C5B"/>
    <w:p w:rsidR="00D84C5B" w:rsidRDefault="00D84C5B" w:rsidP="00D84C5B">
      <w:r>
        <w:t>Для расчета общего индекса удовлетворенности заявителей качеством предоставления муниципальной услуги (</w:t>
      </w:r>
      <w:proofErr w:type="spellStart"/>
      <w:r>
        <w:t>Иуо</w:t>
      </w:r>
      <w:proofErr w:type="spellEnd"/>
      <w:r>
        <w:t>) используются вопросы Анкеты: 2, 5, 6, 8, 9, 11, 12, 16, 17, 18, 19, представленные в таблице 4.</w:t>
      </w:r>
    </w:p>
    <w:p w:rsidR="00D84C5B" w:rsidRDefault="00D84C5B" w:rsidP="00D84C5B">
      <w:r>
        <w:t>Вопросы Анкеты: 13, 20 в расчете индекса удовлетворенности заявителей качеством предоставления муниципальной услуги не участвуют, однако помогают понять причины сложившегося индекса, пожелания и ожидания заявителей в отношении улучшения качества предоставления исследуемой муниципальной услуги.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4" w:name="sub_240"/>
      <w:r>
        <w:rPr>
          <w:rStyle w:val="a3"/>
        </w:rPr>
        <w:t>Таблица 4</w:t>
      </w:r>
    </w:p>
    <w:bookmarkEnd w:id="14"/>
    <w:p w:rsidR="00D84C5B" w:rsidRDefault="00D84C5B" w:rsidP="00D84C5B"/>
    <w:p w:rsidR="00D84C5B" w:rsidRDefault="00D84C5B" w:rsidP="00D84C5B">
      <w:pPr>
        <w:pStyle w:val="1"/>
      </w:pPr>
      <w:r>
        <w:t>Перечень вопросов Анкеты и их весовые коэффициенты, участвующие в расчете общего индекса удовлетворенности заявителей качеством предоставления муниципальных услуг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"/>
        <w:gridCol w:w="1363"/>
        <w:gridCol w:w="565"/>
        <w:gridCol w:w="2835"/>
        <w:gridCol w:w="2837"/>
        <w:gridCol w:w="141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lastRenderedPageBreak/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Блок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N в/а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Вопрос Анкеты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Шкала ответов для подсчета индекса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Вес для подсчета </w:t>
            </w:r>
            <w:r w:rsidRPr="00220997">
              <w:lastRenderedPageBreak/>
              <w:t>индекса по блоку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1.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Информирование заявителей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Укажите источники получения Вами информации о порядке предоставления муниципальной услуги?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более 5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от 3 до 5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от 2 до 3 источников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2 - 1 источник информации;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никаких источников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Насколько Вас удовлетворяет качество полученной информации о порядке предоставления муниципальной услуги?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очень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скорее недоволен;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недоволен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0,50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Понадобилось ли Вам обращаться еще куда-либо, чтобы узнать полную информацию о порядке предоставления муниципальной услуги и о перечне необходимых документов?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больше никуда не обращался;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одно дополнительное обращение;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два дополнительных обращений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четыре дополнительных обращений;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более 5 обращений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Комфортность получения услуги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gramStart"/>
            <w:r w:rsidRPr="00220997">
              <w:t>Остались ли Вы довольны</w:t>
            </w:r>
            <w:proofErr w:type="gramEnd"/>
            <w:r w:rsidRPr="00220997">
              <w:t xml:space="preserve"> общением с сотрудниками органов мэрии, МФЦ?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более 4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от 4 до 3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от 3 до 2 ответов;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2 - 1 ответ;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 xml:space="preserve">1 - остались </w:t>
            </w:r>
            <w:proofErr w:type="gramStart"/>
            <w:r w:rsidRPr="00220997">
              <w:t>недовольны</w:t>
            </w:r>
            <w:proofErr w:type="gramEnd"/>
            <w:r w:rsidRPr="00220997">
              <w:t xml:space="preserve"> общением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 ли Вас организация очереди в органах мэрии, МФЦ?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полностью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скорее не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очередь не организована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0,3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Удобны ли были для Вас имеющиеся условия ожидания приема? Оцените уровень комфортности в органах мэрии, </w:t>
            </w:r>
            <w:r w:rsidRPr="00220997">
              <w:lastRenderedPageBreak/>
              <w:t>МФЦ?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5 - полностью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 xml:space="preserve">2 - скорее не </w:t>
            </w:r>
            <w:r w:rsidRPr="00220997">
              <w:lastRenderedPageBreak/>
              <w:t>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 удовлетворяет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0,25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Насколько удовлетворяет Вас место размещения органа мэрии, предоставляющего муниципальную услугу, МФЦ?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полностью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3-скорее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2-скорее не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1-совершенно не удовлетворяет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Время работы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Насколько удовлетворяет Вас график работы органа мэрии, предоставляющего муниципальную услугу, МФЦ?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полностью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скорее не удовлетворяет;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 удовлетворяет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Сложность получения услуги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Сколько раз Вы посещали орган мэрии, предоставляющий муниципальную услугу, МФЦ для получения конечного результата муниципальной услуги?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число обращений соответствует установленной норме;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число обращений превышает установленную норму на 1 посещение;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число обращений превышает установленную норму на 2 посещения;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число обращений превышает установленную норму на 3 посещения;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число обращений превышает установленную норму на 4 посещения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Приходилось ли Вам обращаться с жалобой на качество предоставления муниципальных услуг?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не приходилось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приходилось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Насколько удовлетворяет Вас существующий порядок досудебного обжалования?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очень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скорее недоволен;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недоволен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0,1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Насколько удовлетворяет Вас качество </w:t>
            </w:r>
            <w:r w:rsidRPr="00220997">
              <w:lastRenderedPageBreak/>
              <w:t>предоставления муниципальной услуги в целом?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5 - очень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скорее 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2 - скорее недоволен;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совершенно недоволен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0,25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Насколько сложным Вам показался весь процесс получения муниципальной услуги?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совсем не сложный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не очень сложный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средней сложности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довольно сложный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очень сложный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0,25</w:t>
            </w:r>
          </w:p>
        </w:tc>
      </w:tr>
    </w:tbl>
    <w:p w:rsidR="00D84C5B" w:rsidRDefault="00D84C5B" w:rsidP="00D84C5B"/>
    <w:p w:rsidR="00D84C5B" w:rsidRDefault="00D84C5B" w:rsidP="00D84C5B">
      <w:r>
        <w:t>Итоговое значение общего индекса удовлетворенности заявителей качеством предоставления муниципальной услуги (</w:t>
      </w:r>
      <w:proofErr w:type="spellStart"/>
      <w:r>
        <w:t>Иуо</w:t>
      </w:r>
      <w:proofErr w:type="spellEnd"/>
      <w:r>
        <w:t>) определяется как сумма значений индексов удовлетворенности заявителей качеством предоставления муниципальной услуги по каждому блоку с учетом весовых коэффициентов блока: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3267075" cy="19939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Иуо</w:t>
      </w:r>
      <w:proofErr w:type="spellEnd"/>
      <w:r>
        <w:t xml:space="preserve"> - общей индекс удовлетворенности заявителей качеством предоставления муниципальной услуги;</w:t>
      </w:r>
    </w:p>
    <w:p w:rsidR="00D84C5B" w:rsidRDefault="00D84C5B" w:rsidP="00D84C5B">
      <w:r>
        <w:t>Иу</w:t>
      </w:r>
      <w:proofErr w:type="gramStart"/>
      <w:r>
        <w:t>1</w:t>
      </w:r>
      <w:proofErr w:type="gramEnd"/>
      <w:r>
        <w:t xml:space="preserve"> - индекс удовлетворенности заявителей информированием;</w:t>
      </w:r>
    </w:p>
    <w:p w:rsidR="00D84C5B" w:rsidRDefault="00D84C5B" w:rsidP="00D84C5B">
      <w:r>
        <w:t>Иу</w:t>
      </w:r>
      <w:proofErr w:type="gramStart"/>
      <w:r>
        <w:t>2</w:t>
      </w:r>
      <w:proofErr w:type="gramEnd"/>
      <w:r>
        <w:t xml:space="preserve"> - индекс удовлетворенности уровнем комфортности получения услуги;</w:t>
      </w:r>
    </w:p>
    <w:p w:rsidR="00D84C5B" w:rsidRDefault="00D84C5B" w:rsidP="00D84C5B">
      <w:r>
        <w:t>Иу3 - индекс удовлетворенности временем работы;</w:t>
      </w:r>
    </w:p>
    <w:p w:rsidR="00D84C5B" w:rsidRDefault="00D84C5B" w:rsidP="00D84C5B">
      <w:r>
        <w:t>Иу</w:t>
      </w:r>
      <w:proofErr w:type="gramStart"/>
      <w:r>
        <w:t>4</w:t>
      </w:r>
      <w:proofErr w:type="gramEnd"/>
      <w:r>
        <w:t xml:space="preserve"> - индекс удовлетворенности сложностью получения услуги.</w:t>
      </w:r>
    </w:p>
    <w:p w:rsidR="00D84C5B" w:rsidRDefault="00D84C5B" w:rsidP="00D84C5B"/>
    <w:p w:rsidR="00D84C5B" w:rsidRDefault="00D84C5B" w:rsidP="00D84C5B">
      <w:r>
        <w:t>Индексы удовлетворенности по каждому блоку (</w:t>
      </w:r>
      <w:proofErr w:type="spellStart"/>
      <w:r>
        <w:t>Иу</w:t>
      </w:r>
      <w:proofErr w:type="spellEnd"/>
      <w:r>
        <w:t>) определяются как сумма средних баллов по каждому вопросу блока, умноженных на весовой коэффициент для подсчета индекса по блоку: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897890" cy="1993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И</w:t>
      </w:r>
      <w:proofErr w:type="gramStart"/>
      <w:r>
        <w:t>у</w:t>
      </w:r>
      <w:proofErr w:type="spellEnd"/>
      <w:r>
        <w:t>-</w:t>
      </w:r>
      <w:proofErr w:type="gramEnd"/>
      <w:r>
        <w:t xml:space="preserve"> индекс удовлетворенности;</w:t>
      </w:r>
    </w:p>
    <w:p w:rsidR="00D84C5B" w:rsidRDefault="00D84C5B" w:rsidP="00D84C5B">
      <w:proofErr w:type="spellStart"/>
      <w:proofErr w:type="gramStart"/>
      <w:r>
        <w:t>B</w:t>
      </w:r>
      <w:proofErr w:type="gramEnd"/>
      <w:r>
        <w:t>ср</w:t>
      </w:r>
      <w:proofErr w:type="spellEnd"/>
      <w:r>
        <w:t xml:space="preserve"> - средний балл по вопросу;</w:t>
      </w:r>
    </w:p>
    <w:p w:rsidR="00D84C5B" w:rsidRDefault="00D84C5B" w:rsidP="00D84C5B">
      <w:proofErr w:type="gramStart"/>
      <w:r>
        <w:t>К</w:t>
      </w:r>
      <w:proofErr w:type="gramEnd"/>
      <w:r>
        <w:t xml:space="preserve"> - весовой коэффициент вопроса.</w:t>
      </w:r>
    </w:p>
    <w:p w:rsidR="00D84C5B" w:rsidRDefault="00D84C5B" w:rsidP="00D84C5B">
      <w:r>
        <w:t>Средний балл по вопросу (</w:t>
      </w:r>
      <w:proofErr w:type="spellStart"/>
      <w:r>
        <w:t>Вср</w:t>
      </w:r>
      <w:proofErr w:type="spellEnd"/>
      <w:r>
        <w:t>) рассчитывается по формуле: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715010" cy="43243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Вср</w:t>
      </w:r>
      <w:proofErr w:type="spellEnd"/>
      <w:r>
        <w:t xml:space="preserve"> - средний балл по вопросу;</w:t>
      </w:r>
    </w:p>
    <w:p w:rsidR="00D84C5B" w:rsidRDefault="00D84C5B" w:rsidP="00D84C5B">
      <w:r>
        <w:t>Кб - сумма баллов по вопросу;</w:t>
      </w:r>
    </w:p>
    <w:p w:rsidR="00D84C5B" w:rsidRDefault="00D84C5B" w:rsidP="00D84C5B">
      <w:proofErr w:type="gramStart"/>
      <w:r>
        <w:t>Ко</w:t>
      </w:r>
      <w:proofErr w:type="gramEnd"/>
      <w:r>
        <w:t xml:space="preserve"> - количество опрошенных человек.</w:t>
      </w:r>
    </w:p>
    <w:p w:rsidR="00D84C5B" w:rsidRDefault="00D84C5B" w:rsidP="00D84C5B"/>
    <w:p w:rsidR="00D84C5B" w:rsidRDefault="00D84C5B" w:rsidP="00D84C5B">
      <w:r>
        <w:t>Для вычисления значения уровня удовлетворенности заявителей качеством предоставления муниципальной услуги (</w:t>
      </w:r>
      <w:proofErr w:type="spellStart"/>
      <w:r>
        <w:t>Ууо%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1388110" cy="43243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Ууо%</w:t>
      </w:r>
      <w:proofErr w:type="spellEnd"/>
      <w:r>
        <w:t xml:space="preserve"> - уровень удовлетворенности заявителей качеством предоставления муниципальной услуги в процентах;</w:t>
      </w:r>
    </w:p>
    <w:p w:rsidR="00D84C5B" w:rsidRDefault="00D84C5B" w:rsidP="00D84C5B">
      <w:proofErr w:type="spellStart"/>
      <w:r>
        <w:t>Иуо</w:t>
      </w:r>
      <w:proofErr w:type="spellEnd"/>
      <w:r>
        <w:t xml:space="preserve"> - общей индекс удовлетворенности заявителей качеством предоставления муниципальной услуги.</w:t>
      </w:r>
    </w:p>
    <w:p w:rsidR="00D84C5B" w:rsidRDefault="00D84C5B" w:rsidP="00D84C5B"/>
    <w:p w:rsidR="00D84C5B" w:rsidRDefault="00D84C5B" w:rsidP="00D84C5B">
      <w:r>
        <w:lastRenderedPageBreak/>
        <w:t xml:space="preserve">Оценка уровня удовлетворенности заявителей качеством предоставления муниципальной услуги осуществляется в соответствии со значениями, приведенными в </w:t>
      </w:r>
      <w:hyperlink w:anchor="sub_250" w:history="1">
        <w:r>
          <w:rPr>
            <w:rStyle w:val="a4"/>
          </w:rPr>
          <w:t>таблице 5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5" w:name="sub_250"/>
      <w:r>
        <w:rPr>
          <w:rStyle w:val="a3"/>
        </w:rPr>
        <w:t>Таблица 5</w:t>
      </w:r>
    </w:p>
    <w:bookmarkEnd w:id="15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795"/>
        <w:gridCol w:w="5101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Значение уровня удовлетворенности заявителей качеством предоставления муниципальной услуги, %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Интерпретация значений уровня удовлетворенности заявителей качеством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90 - 100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Отличный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80 - 89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хороший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70 - 79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Хороший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60 - 69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Удовлетворительный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50 - 59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Неудовлетворительный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26 - 49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Плохой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0 - 25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плохой</w:t>
            </w:r>
          </w:p>
        </w:tc>
      </w:tr>
    </w:tbl>
    <w:p w:rsidR="00D84C5B" w:rsidRDefault="00D84C5B" w:rsidP="00D84C5B"/>
    <w:p w:rsidR="00D84C5B" w:rsidRDefault="00D84C5B" w:rsidP="00D84C5B">
      <w: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удовлетворенности заявителей качеством предоставления муниципальной услуги (</w:t>
      </w:r>
      <w:proofErr w:type="spellStart"/>
      <w:r>
        <w:t>Куо</w:t>
      </w:r>
      <w:proofErr w:type="spellEnd"/>
      <w:r>
        <w:t>) как среднее арифметическое общих индексов удовлетворенности заявителей качеством предоставления муниципальной услуги (</w:t>
      </w:r>
      <w:proofErr w:type="spellStart"/>
      <w:r>
        <w:t>Иуо</w:t>
      </w:r>
      <w:proofErr w:type="spellEnd"/>
      <w:r>
        <w:t>) по каждой услуге, предоставляемой органом мэрии.</w:t>
      </w:r>
    </w:p>
    <w:p w:rsidR="00D84C5B" w:rsidRDefault="00D84C5B" w:rsidP="00D84C5B">
      <w:bookmarkStart w:id="16" w:name="sub_2024"/>
      <w:r>
        <w:t>2.4. Мониторинг финансовых затрат заявителя при получении им конечного результата муниципальной услуги нормативно установленные и реальные значения.</w:t>
      </w:r>
    </w:p>
    <w:bookmarkEnd w:id="16"/>
    <w:p w:rsidR="00D84C5B" w:rsidRDefault="00D84C5B" w:rsidP="00D84C5B">
      <w:r>
        <w:t>При проведении мониторинга финансовых затрат заявителя при получении им конечного результата муниципальной услуги нормативно установленных и реальных значений используется вопрос 14 Анкеты.</w:t>
      </w:r>
    </w:p>
    <w:p w:rsidR="00D84C5B" w:rsidRDefault="00D84C5B" w:rsidP="00D84C5B">
      <w:r>
        <w:t>Индекс финансовых затрат заявителя при получении им конечного результата муниципальной услуги (</w:t>
      </w:r>
      <w:proofErr w:type="spellStart"/>
      <w:r>
        <w:t>Ифз</w:t>
      </w:r>
      <w:proofErr w:type="spellEnd"/>
      <w:r>
        <w:t>) рассчитывается как среднее арифметическое суммы ответов на вопрос 14 Анкеты, представленный в таблице 6.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7" w:name="sub_260"/>
      <w:r>
        <w:rPr>
          <w:rStyle w:val="a3"/>
        </w:rPr>
        <w:t>Таблица 6</w:t>
      </w:r>
    </w:p>
    <w:bookmarkEnd w:id="17"/>
    <w:p w:rsidR="00D84C5B" w:rsidRDefault="00D84C5B" w:rsidP="00D84C5B"/>
    <w:p w:rsidR="00D84C5B" w:rsidRDefault="00D84C5B" w:rsidP="00D84C5B">
      <w:pPr>
        <w:pStyle w:val="1"/>
      </w:pPr>
      <w:r>
        <w:t>Вопрос Анкеты, участвующий в расчете индекса финансовых затрат заявителя при получении им конечного результата муниципальной услуги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5243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N в/а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Вопрос Анкеты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Шкала ответов для подсчета индекса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Последний раз, когда Вы получали муниципальную услугу, Вы получали ее: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- бесплатно,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- с оплатой.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В случае оплаты предоставления услуги укажите размер этой платы _________ рублей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с оплатой в соответствии с установленным размером оплаты за оказание муниципальной услуги и в случае предоставления муниципальной услуги на безвозмездной основе;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с оплатой предоставления муниципальных услуг, превышающей установленный размер</w:t>
            </w:r>
          </w:p>
        </w:tc>
      </w:tr>
    </w:tbl>
    <w:p w:rsidR="00D84C5B" w:rsidRDefault="00D84C5B" w:rsidP="00D84C5B"/>
    <w:p w:rsidR="00D84C5B" w:rsidRDefault="00D84C5B" w:rsidP="00D84C5B">
      <w:r>
        <w:t>Для вычисления значения индекса финансовых затрат заявителя при получении им конечного результата муниципальной услуги (</w:t>
      </w:r>
      <w:proofErr w:type="spellStart"/>
      <w:r>
        <w:t>Ифз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723265" cy="432435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Ифз</w:t>
      </w:r>
      <w:proofErr w:type="spellEnd"/>
      <w:r>
        <w:t xml:space="preserve"> - индекс финансовых затрат заявителя;</w:t>
      </w:r>
    </w:p>
    <w:p w:rsidR="00D84C5B" w:rsidRDefault="00D84C5B" w:rsidP="00D84C5B">
      <w:r>
        <w:t>Кб - сумма баллов по вопросу;</w:t>
      </w:r>
    </w:p>
    <w:p w:rsidR="00D84C5B" w:rsidRDefault="00D84C5B" w:rsidP="00D84C5B">
      <w:proofErr w:type="gramStart"/>
      <w:r>
        <w:t>Ко</w:t>
      </w:r>
      <w:proofErr w:type="gramEnd"/>
      <w:r>
        <w:t xml:space="preserve"> - количество опрошенных человек.</w:t>
      </w:r>
    </w:p>
    <w:p w:rsidR="00D84C5B" w:rsidRDefault="00D84C5B" w:rsidP="00D84C5B"/>
    <w:p w:rsidR="00D84C5B" w:rsidRDefault="00D84C5B" w:rsidP="00D84C5B">
      <w:r>
        <w:t>Для вычисления значения уровня финансовых затрат заявителя при получении им конечного результата муниципальной услуги (</w:t>
      </w:r>
      <w:proofErr w:type="spellStart"/>
      <w:r>
        <w:t>Уфз%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1388110" cy="432435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Уфз%</w:t>
      </w:r>
      <w:proofErr w:type="spellEnd"/>
      <w:r>
        <w:t xml:space="preserve"> - уровень финансовых затрат заявителя в процентах;</w:t>
      </w:r>
    </w:p>
    <w:p w:rsidR="00D84C5B" w:rsidRDefault="00D84C5B" w:rsidP="00D84C5B">
      <w:proofErr w:type="spellStart"/>
      <w:r>
        <w:t>Ифз</w:t>
      </w:r>
      <w:proofErr w:type="spellEnd"/>
      <w:r>
        <w:t xml:space="preserve"> - индекс финансовых затрат заявителя.</w:t>
      </w:r>
    </w:p>
    <w:p w:rsidR="00D84C5B" w:rsidRDefault="00D84C5B" w:rsidP="00D84C5B"/>
    <w:p w:rsidR="00D84C5B" w:rsidRDefault="00D84C5B" w:rsidP="00D84C5B">
      <w:r>
        <w:t xml:space="preserve">Уровень финансовых затрат заявителя при получении им конечного результата муниципальной услуги оценивается в соответствии со значениями, представленными в </w:t>
      </w:r>
      <w:hyperlink w:anchor="sub_270" w:history="1">
        <w:r>
          <w:rPr>
            <w:rStyle w:val="a4"/>
          </w:rPr>
          <w:t>таблице 7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18" w:name="sub_270"/>
      <w:r>
        <w:rPr>
          <w:rStyle w:val="a3"/>
        </w:rPr>
        <w:t>Таблица 7</w:t>
      </w:r>
    </w:p>
    <w:bookmarkEnd w:id="18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653"/>
        <w:gridCol w:w="5243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Значение уровня финансовых затрат заявителя при получении им конечного результата муниципальной услуги, %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Интерпретация значений уровня финансовых затрат заявителя при получении им конечного результата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90 - 100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низкий уровень финансовых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76 - 89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Низкий уровень финансовых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60 - 75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Средний уровень финансовых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41 - 59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Уровень финансовых затрат выше среднего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26 - 40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Высокий уровень финансовых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0 - 25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высокий уровень финансовых затрат</w:t>
            </w:r>
          </w:p>
        </w:tc>
      </w:tr>
    </w:tbl>
    <w:p w:rsidR="00D84C5B" w:rsidRDefault="00D84C5B" w:rsidP="00D84C5B"/>
    <w:p w:rsidR="00D84C5B" w:rsidRDefault="00D84C5B" w:rsidP="00D84C5B">
      <w: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финансовых затрат заявителя при получении им конечного результата муниципальной услуги (</w:t>
      </w:r>
      <w:proofErr w:type="spellStart"/>
      <w:r>
        <w:t>Кфз</w:t>
      </w:r>
      <w:proofErr w:type="spellEnd"/>
      <w:r>
        <w:t xml:space="preserve">), как средне </w:t>
      </w:r>
      <w:proofErr w:type="gramStart"/>
      <w:r>
        <w:t>арифметическое</w:t>
      </w:r>
      <w:proofErr w:type="gramEnd"/>
      <w:r>
        <w:t xml:space="preserve"> индексов финансовых затрат заявителей (</w:t>
      </w:r>
      <w:proofErr w:type="spellStart"/>
      <w:r>
        <w:t>Ифз</w:t>
      </w:r>
      <w:proofErr w:type="spellEnd"/>
      <w:r>
        <w:t>) по каждой услуге, предоставляемой органом мэрии.</w:t>
      </w:r>
    </w:p>
    <w:p w:rsidR="00D84C5B" w:rsidRDefault="00D84C5B" w:rsidP="00D84C5B">
      <w:bookmarkStart w:id="19" w:name="sub_2025"/>
      <w:r>
        <w:t>2.5. Мониторинг временных затрат заявителя при получении им конечного результата муниципальной услуги.</w:t>
      </w:r>
    </w:p>
    <w:bookmarkEnd w:id="19"/>
    <w:p w:rsidR="00D84C5B" w:rsidRDefault="00D84C5B" w:rsidP="00D84C5B">
      <w:r>
        <w:t>При проведении мониторинга временных затрат заявителя при получении им конечного результата муниципальной услуги нормативно установленных и реальных (по всем необходимым обращениям по муниципальной услуге в целом) и их отклонений от нормативно установленных значений используются вопросы 5, 7, 8, 10, 12 Анкеты.</w:t>
      </w:r>
    </w:p>
    <w:p w:rsidR="00D84C5B" w:rsidRDefault="00D84C5B" w:rsidP="00D84C5B">
      <w:r>
        <w:t>В подсчете индекса временных затрат заявителя при получении им конечного результата муниципальной услуги (</w:t>
      </w:r>
      <w:proofErr w:type="spellStart"/>
      <w:r>
        <w:t>Ивз</w:t>
      </w:r>
      <w:proofErr w:type="spellEnd"/>
      <w:r>
        <w:t xml:space="preserve">) используются 7, 10, вопросы Анкеты, представленные в </w:t>
      </w:r>
      <w:hyperlink w:anchor="sub_280" w:history="1">
        <w:r>
          <w:rPr>
            <w:rStyle w:val="a4"/>
          </w:rPr>
          <w:t>таблице 8</w:t>
        </w:r>
      </w:hyperlink>
      <w:r>
        <w:t>.</w:t>
      </w:r>
    </w:p>
    <w:p w:rsidR="00D84C5B" w:rsidRDefault="00D84C5B" w:rsidP="00D84C5B">
      <w:r>
        <w:t>Вопросы Анкеты: 5, 8, 12 в расчете индекса временных затрат не участвуют, однако помогают понять проблемы и причины сложившегося значения индекса.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20" w:name="sub_280"/>
      <w:r>
        <w:rPr>
          <w:rStyle w:val="a3"/>
        </w:rPr>
        <w:t>Таблица 8</w:t>
      </w:r>
    </w:p>
    <w:bookmarkEnd w:id="20"/>
    <w:p w:rsidR="00D84C5B" w:rsidRDefault="00D84C5B" w:rsidP="00D84C5B"/>
    <w:p w:rsidR="00D84C5B" w:rsidRDefault="00D84C5B" w:rsidP="00D84C5B">
      <w:pPr>
        <w:pStyle w:val="1"/>
      </w:pPr>
      <w:r>
        <w:t>Перечень вопросов Анкеты и их весовые коэффициенты, участвующие в расчете индекса временных затрат заявителя при получении им конечного результата муниципальной услуги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4394"/>
        <w:gridCol w:w="141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N в/а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Вопрос Анкеты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Шкала ответов для подсчета индекса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Вес для подсчета индекса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Сколько времени Вы потратили на ожидание приема в очереди в органах мэрии, МФЦ?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заявитель сразу обратился к специалисту;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время ожидания в очереди не превышает 15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время ожидания в очереди превышает 16 - 30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время ожидания в очереди превышает 31 - 60 минут;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время ожидания в очереди превышает более чем на 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0,45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Сколько дней было потрачено Вами на ожидание с момента подачи документов до получения конечного результата муниципальной услуги?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5 - время ожидания соответствует установленной норме;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4 - время ожидания превышает установленную норму на 2 дня;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3 - время ожидания превышает установленную норму на 3 - 5 дней;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2 - время ожидания превышает установленную норму на 6 - 10 дней;</w:t>
            </w:r>
          </w:p>
          <w:p w:rsidR="00D84C5B" w:rsidRPr="00220997" w:rsidRDefault="00D84C5B" w:rsidP="009F6B7A">
            <w:pPr>
              <w:pStyle w:val="afff"/>
            </w:pPr>
            <w:r w:rsidRPr="00220997">
              <w:t>1 - время ожидания превышает установленную норму более чем на 10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0,55</w:t>
            </w:r>
          </w:p>
        </w:tc>
      </w:tr>
    </w:tbl>
    <w:p w:rsidR="00D84C5B" w:rsidRDefault="00D84C5B" w:rsidP="00D84C5B"/>
    <w:p w:rsidR="00D84C5B" w:rsidRDefault="00D84C5B" w:rsidP="00D84C5B">
      <w:r>
        <w:t>Индекс временных затрат заявителя при получении им конечного результата муниципальной услуги (</w:t>
      </w:r>
      <w:proofErr w:type="spellStart"/>
      <w:r>
        <w:t>Ивз</w:t>
      </w:r>
      <w:proofErr w:type="spellEnd"/>
      <w:r>
        <w:t>) определяется как сумма средних баллов по каждому вопросу, умноженных на весовой коэффициент вопроса для подсчета индекса.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964565" cy="199390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Ивз</w:t>
      </w:r>
      <w:proofErr w:type="spellEnd"/>
      <w:r>
        <w:t xml:space="preserve"> - индекс временных затрат заявителя при получении им конечного результата муниципальной услуги;</w:t>
      </w:r>
    </w:p>
    <w:p w:rsidR="00D84C5B" w:rsidRDefault="00D84C5B" w:rsidP="00D84C5B">
      <w:proofErr w:type="spellStart"/>
      <w:proofErr w:type="gramStart"/>
      <w:r>
        <w:t>B</w:t>
      </w:r>
      <w:proofErr w:type="gramEnd"/>
      <w:r>
        <w:t>ср</w:t>
      </w:r>
      <w:proofErr w:type="spellEnd"/>
      <w:r>
        <w:t xml:space="preserve"> - средний балл по вопросу;</w:t>
      </w:r>
    </w:p>
    <w:p w:rsidR="00D84C5B" w:rsidRDefault="00D84C5B" w:rsidP="00D84C5B">
      <w:proofErr w:type="gramStart"/>
      <w:r>
        <w:t>К</w:t>
      </w:r>
      <w:proofErr w:type="gramEnd"/>
      <w:r>
        <w:t xml:space="preserve"> - весовой коэффициент вопроса.</w:t>
      </w:r>
    </w:p>
    <w:p w:rsidR="00D84C5B" w:rsidRDefault="00D84C5B" w:rsidP="00D84C5B"/>
    <w:p w:rsidR="00D84C5B" w:rsidRDefault="00D84C5B" w:rsidP="00D84C5B">
      <w:r>
        <w:t>Средний балл по вопросу (</w:t>
      </w:r>
      <w:proofErr w:type="spellStart"/>
      <w:r>
        <w:t>Вср</w:t>
      </w:r>
      <w:proofErr w:type="spellEnd"/>
      <w:r>
        <w:t>) рассчитывается по формуле: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715010" cy="43243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Вср</w:t>
      </w:r>
      <w:proofErr w:type="spellEnd"/>
      <w:r>
        <w:t xml:space="preserve"> - средний балл по вопросу;</w:t>
      </w:r>
    </w:p>
    <w:p w:rsidR="00D84C5B" w:rsidRDefault="00D84C5B" w:rsidP="00D84C5B">
      <w:r>
        <w:t>Кб - сумма баллов по вопросу;</w:t>
      </w:r>
    </w:p>
    <w:p w:rsidR="00D84C5B" w:rsidRDefault="00D84C5B" w:rsidP="00D84C5B">
      <w:proofErr w:type="gramStart"/>
      <w:r>
        <w:t>Ко</w:t>
      </w:r>
      <w:proofErr w:type="gramEnd"/>
      <w:r>
        <w:t xml:space="preserve"> - количество опрошенных человек.</w:t>
      </w:r>
    </w:p>
    <w:p w:rsidR="00D84C5B" w:rsidRDefault="00D84C5B" w:rsidP="00D84C5B"/>
    <w:p w:rsidR="00D84C5B" w:rsidRDefault="00D84C5B" w:rsidP="00D84C5B">
      <w:r>
        <w:lastRenderedPageBreak/>
        <w:t>Для вычисления значения уровня временных затрат заявителя при получении им конечного результата муниципальной услуги (</w:t>
      </w:r>
      <w:proofErr w:type="spellStart"/>
      <w:r>
        <w:t>Увз%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1371600" cy="4324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Увз%</w:t>
      </w:r>
      <w:proofErr w:type="spellEnd"/>
      <w:r>
        <w:t xml:space="preserve"> - уровень временных затрат заявителя при получении им конечного результата муниципальной услуги в процентах;</w:t>
      </w:r>
    </w:p>
    <w:p w:rsidR="00D84C5B" w:rsidRDefault="00D84C5B" w:rsidP="00D84C5B">
      <w:proofErr w:type="spellStart"/>
      <w:r>
        <w:t>Ивз</w:t>
      </w:r>
      <w:proofErr w:type="spellEnd"/>
      <w:r>
        <w:t xml:space="preserve"> - индекс временных затрат заявителя при получении им конечного результата муниципальной услуги.</w:t>
      </w:r>
    </w:p>
    <w:p w:rsidR="00D84C5B" w:rsidRDefault="00D84C5B" w:rsidP="00D84C5B"/>
    <w:p w:rsidR="00D84C5B" w:rsidRDefault="00D84C5B" w:rsidP="00D84C5B">
      <w:r>
        <w:t xml:space="preserve">Уровень временных затрат заявителя при получении им конечного результата муниципальной услуги оценивается в соответствии со значениями, представленными в </w:t>
      </w:r>
      <w:hyperlink w:anchor="sub_290" w:history="1">
        <w:r>
          <w:rPr>
            <w:rStyle w:val="a4"/>
          </w:rPr>
          <w:t>таблице 9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21" w:name="sub_290"/>
      <w:r>
        <w:rPr>
          <w:rStyle w:val="a3"/>
        </w:rPr>
        <w:t>Таблица 9</w:t>
      </w:r>
    </w:p>
    <w:bookmarkEnd w:id="21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795"/>
        <w:gridCol w:w="5101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Значение уровня временных затрат заявителя при получении им конечного результата муниципальной услуги, %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Интерпретация значений уровня временных затрат заявителя при получении им конечного результата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90 - 100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низкий уровень временных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76 - 89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Низкий уровень временных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60 - 75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Средний уровень временных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41 - 59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Уровень временных затрат выше среднего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26 - 40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Высокий уровень временных затрат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0 - 25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высокий уровень временных затрат</w:t>
            </w:r>
          </w:p>
        </w:tc>
      </w:tr>
    </w:tbl>
    <w:p w:rsidR="00D84C5B" w:rsidRDefault="00D84C5B" w:rsidP="00D84C5B"/>
    <w:p w:rsidR="00D84C5B" w:rsidRDefault="00D84C5B" w:rsidP="00D84C5B">
      <w: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временных затрат заявителя при получении им конечного результата муниципальной услуги (</w:t>
      </w:r>
      <w:proofErr w:type="spellStart"/>
      <w:r>
        <w:t>Квз</w:t>
      </w:r>
      <w:proofErr w:type="spellEnd"/>
      <w:r>
        <w:t xml:space="preserve">) как средне </w:t>
      </w:r>
      <w:proofErr w:type="gramStart"/>
      <w:r>
        <w:t>арифметическое</w:t>
      </w:r>
      <w:proofErr w:type="gramEnd"/>
      <w:r>
        <w:t xml:space="preserve"> индексов временных затрат заявителей при получении им конечного результата муниципальной услуги (</w:t>
      </w:r>
      <w:proofErr w:type="spellStart"/>
      <w:r>
        <w:t>Ивз</w:t>
      </w:r>
      <w:proofErr w:type="spellEnd"/>
      <w:r>
        <w:t>) по каждой услуге, предоставляемой органом мэрии.</w:t>
      </w:r>
    </w:p>
    <w:p w:rsidR="00D84C5B" w:rsidRDefault="00D84C5B" w:rsidP="00D84C5B">
      <w:bookmarkStart w:id="22" w:name="sub_2026"/>
      <w:r>
        <w:t>2.6. Расчет итогового индекса качества и доступности предоставления муниципальных услуг.</w:t>
      </w:r>
    </w:p>
    <w:bookmarkEnd w:id="22"/>
    <w:p w:rsidR="00D84C5B" w:rsidRDefault="00D84C5B" w:rsidP="00D84C5B">
      <w:r>
        <w:t>По итогам проведения мониторинга рассчитывается итоговый индекс качества и доступности предоставления муниципальных услуг (Ик).</w:t>
      </w:r>
    </w:p>
    <w:p w:rsidR="00D84C5B" w:rsidRDefault="00D84C5B" w:rsidP="00D84C5B">
      <w:r>
        <w:t xml:space="preserve">Весовые коэффициенты по каждому параметру качества и доступности предоставления муниципальных услуг, необходимые для расчета итогового индекса качества и доступности предоставления муниципальных услуг, представлены в </w:t>
      </w:r>
      <w:hyperlink w:anchor="sub_2100" w:history="1">
        <w:r>
          <w:rPr>
            <w:rStyle w:val="a4"/>
          </w:rPr>
          <w:t>таблице 10</w:t>
        </w:r>
      </w:hyperlink>
      <w:r>
        <w:t>.</w:t>
      </w:r>
    </w:p>
    <w:p w:rsidR="00D84C5B" w:rsidRDefault="00D84C5B" w:rsidP="00D84C5B"/>
    <w:p w:rsidR="00D84C5B" w:rsidRDefault="00D84C5B" w:rsidP="00D84C5B">
      <w:pPr>
        <w:ind w:firstLine="698"/>
        <w:jc w:val="right"/>
      </w:pPr>
      <w:bookmarkStart w:id="23" w:name="sub_2100"/>
      <w:r>
        <w:rPr>
          <w:rStyle w:val="a3"/>
        </w:rPr>
        <w:t>Таблица 10</w:t>
      </w:r>
    </w:p>
    <w:bookmarkEnd w:id="23"/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655"/>
        <w:gridCol w:w="1274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Параметры качества и доступности предоставления муниципальных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Весовой коэффициент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Соблюдение стандартов качества предоставления муниципальных услуг (</w:t>
            </w:r>
            <w:proofErr w:type="spellStart"/>
            <w:proofErr w:type="gramStart"/>
            <w:r w:rsidRPr="00220997">
              <w:t>Ист</w:t>
            </w:r>
            <w:proofErr w:type="spellEnd"/>
            <w:proofErr w:type="gramEnd"/>
            <w:r w:rsidRPr="00220997"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Удовлетворенность заявителей качеством предоставления </w:t>
            </w:r>
            <w:r w:rsidRPr="00220997">
              <w:lastRenderedPageBreak/>
              <w:t>муниципальной услуги (</w:t>
            </w:r>
            <w:proofErr w:type="spellStart"/>
            <w:r w:rsidRPr="00220997">
              <w:t>Иуо</w:t>
            </w:r>
            <w:proofErr w:type="spellEnd"/>
            <w:r w:rsidRPr="00220997"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0,5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Финансовые затраты заявителя при получении им конечного результата муниципальной услуги (</w:t>
            </w:r>
            <w:proofErr w:type="spellStart"/>
            <w:r w:rsidRPr="00220997">
              <w:t>Ифз</w:t>
            </w:r>
            <w:proofErr w:type="spellEnd"/>
            <w:r w:rsidRPr="00220997"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0,1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Временные затраты заявителя при получении им конечного результата муниципальной услуги (</w:t>
            </w:r>
            <w:proofErr w:type="spellStart"/>
            <w:r w:rsidRPr="00220997">
              <w:t>Ивз</w:t>
            </w:r>
            <w:proofErr w:type="spellEnd"/>
            <w:r w:rsidRPr="00220997"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0,2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1,0</w:t>
            </w:r>
          </w:p>
        </w:tc>
      </w:tr>
    </w:tbl>
    <w:p w:rsidR="00D84C5B" w:rsidRDefault="00D84C5B" w:rsidP="00D84C5B"/>
    <w:p w:rsidR="00D84C5B" w:rsidRDefault="00D84C5B" w:rsidP="00D84C5B">
      <w:r>
        <w:t>Итоговый индекс качества и доступности предоставления муниципальных услуг (Ик) определяется как сумма значений индексов по каждому параметру качества и доступности предоставления муниципальных услуг, умноженных на их весовые коэффициенты: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2942590" cy="1993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r>
        <w:t>Ик - итоговый индекс качества и доступности предоставления муниципальных услуг;</w:t>
      </w:r>
    </w:p>
    <w:p w:rsidR="00D84C5B" w:rsidRDefault="00D84C5B" w:rsidP="00D84C5B">
      <w:proofErr w:type="spellStart"/>
      <w:proofErr w:type="gramStart"/>
      <w:r>
        <w:t>Ист</w:t>
      </w:r>
      <w:proofErr w:type="spellEnd"/>
      <w:proofErr w:type="gramEnd"/>
      <w:r>
        <w:t xml:space="preserve"> - индекс соблюдения стандартов предоставления муниципальных услуг;</w:t>
      </w:r>
    </w:p>
    <w:p w:rsidR="00D84C5B" w:rsidRDefault="00D84C5B" w:rsidP="00D84C5B">
      <w:proofErr w:type="spellStart"/>
      <w:r>
        <w:t>Иуо</w:t>
      </w:r>
      <w:proofErr w:type="spellEnd"/>
      <w:r>
        <w:t xml:space="preserve"> - общий индекс удовлетворенности заявителей качеством предоставления муниципальных услуг;</w:t>
      </w:r>
    </w:p>
    <w:p w:rsidR="00D84C5B" w:rsidRDefault="00D84C5B" w:rsidP="00D84C5B">
      <w:proofErr w:type="spellStart"/>
      <w:r>
        <w:t>Ифз</w:t>
      </w:r>
      <w:proofErr w:type="spellEnd"/>
      <w:r>
        <w:t xml:space="preserve"> - индекс финансовых затрат заявителя при получении им конечного результата муниципальной услуги;</w:t>
      </w:r>
    </w:p>
    <w:p w:rsidR="00D84C5B" w:rsidRDefault="00D84C5B" w:rsidP="00D84C5B">
      <w:proofErr w:type="spellStart"/>
      <w:r>
        <w:t>Ивз</w:t>
      </w:r>
      <w:proofErr w:type="spellEnd"/>
      <w:r>
        <w:t xml:space="preserve"> - индекс временных затрат заявителя при получении им конечного результата муниципальной услуги.</w:t>
      </w:r>
    </w:p>
    <w:p w:rsidR="00D84C5B" w:rsidRDefault="00D84C5B" w:rsidP="00D84C5B"/>
    <w:p w:rsidR="00D84C5B" w:rsidRDefault="00D84C5B" w:rsidP="00D84C5B">
      <w:r>
        <w:t>Коэффициент качества и доступности предоставления муниципальных услуг (</w:t>
      </w:r>
      <w:proofErr w:type="spellStart"/>
      <w:r>
        <w:t>Кк</w:t>
      </w:r>
      <w:proofErr w:type="spellEnd"/>
      <w:r>
        <w:t>) рассчитывается как среднее арифметическое итоговых индексов качества и доступности предоставления муниципальных услуг (Ик) по каждой услуге, предоставляемой органом мэрии.</w:t>
      </w:r>
    </w:p>
    <w:p w:rsidR="00D84C5B" w:rsidRDefault="00D84C5B" w:rsidP="00D84C5B"/>
    <w:p w:rsidR="00D84C5B" w:rsidRDefault="00D84C5B" w:rsidP="00D84C5B">
      <w:pPr>
        <w:pStyle w:val="1"/>
      </w:pPr>
      <w:bookmarkStart w:id="24" w:name="sub_203"/>
      <w:r>
        <w:t>3. Проведение 2 этапа мониторинга</w:t>
      </w:r>
    </w:p>
    <w:bookmarkEnd w:id="24"/>
    <w:p w:rsidR="00D84C5B" w:rsidRDefault="00D84C5B" w:rsidP="00D84C5B"/>
    <w:p w:rsidR="00D84C5B" w:rsidRDefault="00D84C5B" w:rsidP="00D84C5B">
      <w:bookmarkStart w:id="25" w:name="sub_2031"/>
      <w:r>
        <w:t>3.1. Данный этап мониторинга включает в себя анализ и оценку выявленных нормативных и фактических значений рассматриваемых параметров качества и доступности исследуемых муниципальных услуг, подготовку отчетов органами мэрии о результатах проведенного мониторинга.</w:t>
      </w:r>
    </w:p>
    <w:p w:rsidR="00D84C5B" w:rsidRDefault="00D84C5B" w:rsidP="00D84C5B">
      <w:bookmarkStart w:id="26" w:name="sub_2032"/>
      <w:bookmarkEnd w:id="25"/>
      <w:r>
        <w:t>3.2. При проведении анализа и оценки выявленных нормативных и фактических значений рассматриваемых параметров качества и доступности исследуемых муниципальных услуг органы мэрии:</w:t>
      </w:r>
    </w:p>
    <w:bookmarkEnd w:id="26"/>
    <w:p w:rsidR="00D84C5B" w:rsidRDefault="00D84C5B" w:rsidP="00D84C5B">
      <w:r>
        <w:t>- выявляют абсолютные, средние и процентные (долевые) параметры качества и доступности муниципальной услуги, имеющие количественное значение;</w:t>
      </w:r>
    </w:p>
    <w:p w:rsidR="00D84C5B" w:rsidRDefault="00D84C5B" w:rsidP="00D84C5B">
      <w:r>
        <w:t>- сопоставляют реальные (фактические) и нормативно установленные значения исследуемых параметров качества и доступности предоставления муниципальных услуг;</w:t>
      </w:r>
    </w:p>
    <w:p w:rsidR="00D84C5B" w:rsidRDefault="00D84C5B" w:rsidP="00D84C5B">
      <w:r>
        <w:t>- выявляют параметры, по которым отсутствуют нормативно установленные значения;</w:t>
      </w:r>
    </w:p>
    <w:p w:rsidR="00D84C5B" w:rsidRDefault="00D84C5B" w:rsidP="00D84C5B">
      <w:r>
        <w:t>- сопоставляют выявленные значения исследуемых параметров качества и доступности рассматриваемых муниципальных услуг с аналогичными данными предыдущего мониторинга;</w:t>
      </w:r>
    </w:p>
    <w:p w:rsidR="00D84C5B" w:rsidRDefault="00D84C5B" w:rsidP="00D84C5B">
      <w:r>
        <w:t>- систематизируют и анализируют выявленные проблемы качества и доступности предоставления муниципальных услуг, разрабатывают способы решения данных проблем.</w:t>
      </w:r>
    </w:p>
    <w:p w:rsidR="00D84C5B" w:rsidRDefault="00D84C5B" w:rsidP="00D84C5B">
      <w:bookmarkStart w:id="27" w:name="sub_2033"/>
      <w:r>
        <w:t xml:space="preserve">3.3. На основании проведенного анализа органы мэрии формируют отчет о результатах проведенного мониторинга, содержащий по каждой из муниципальных </w:t>
      </w:r>
      <w:r>
        <w:lastRenderedPageBreak/>
        <w:t>услуг, оцениваемых по параметрам качества и доступности предоставления муниципальных услуг, следующие сведения:</w:t>
      </w:r>
    </w:p>
    <w:p w:rsidR="00D84C5B" w:rsidRDefault="00D84C5B" w:rsidP="00D84C5B">
      <w:bookmarkStart w:id="28" w:name="sub_20331"/>
      <w:bookmarkEnd w:id="27"/>
      <w:r>
        <w:t>3.3.1. Наименование муниципальной услуги, характеристика заявителей.</w:t>
      </w:r>
    </w:p>
    <w:p w:rsidR="00D84C5B" w:rsidRDefault="00D84C5B" w:rsidP="00D84C5B">
      <w:bookmarkStart w:id="29" w:name="sub_20332"/>
      <w:bookmarkEnd w:id="28"/>
      <w:r>
        <w:t xml:space="preserve">3.3.2. Методологическая информация о проведенном исследовании: описание методов, используемых для сбора первичной информации, статистические данные общих показателей муниципальных услуг согласно </w:t>
      </w:r>
      <w:hyperlink w:anchor="sub_2003" w:history="1">
        <w:r>
          <w:rPr>
            <w:rStyle w:val="a4"/>
          </w:rPr>
          <w:t>приложению 3</w:t>
        </w:r>
      </w:hyperlink>
      <w:r>
        <w:t xml:space="preserve"> к настоящей Методике.</w:t>
      </w:r>
    </w:p>
    <w:p w:rsidR="00D84C5B" w:rsidRDefault="00D84C5B" w:rsidP="00D84C5B">
      <w:bookmarkStart w:id="30" w:name="sub_20333"/>
      <w:bookmarkEnd w:id="29"/>
      <w:r>
        <w:t>3.3.3. Фактические результаты исследования:</w:t>
      </w:r>
    </w:p>
    <w:bookmarkEnd w:id="30"/>
    <w:p w:rsidR="00D84C5B" w:rsidRDefault="00D84C5B" w:rsidP="00D84C5B">
      <w:r>
        <w:t xml:space="preserve">- результаты мониторинга по каждой муниципальной услуге, предоставляемой органом мэрии, согласно </w:t>
      </w:r>
      <w:hyperlink w:anchor="sub_2004" w:history="1">
        <w:r>
          <w:rPr>
            <w:rStyle w:val="a4"/>
          </w:rPr>
          <w:t>приложению 4</w:t>
        </w:r>
      </w:hyperlink>
      <w:r>
        <w:t xml:space="preserve"> к настоящей Методике;</w:t>
      </w:r>
    </w:p>
    <w:p w:rsidR="00D84C5B" w:rsidRDefault="00D84C5B" w:rsidP="00D84C5B">
      <w:r>
        <w:t xml:space="preserve">- результаты качества и доступности </w:t>
      </w:r>
      <w:proofErr w:type="gramStart"/>
      <w:r>
        <w:t>предоставления всего перечня муниципальных услуг органа мэрии</w:t>
      </w:r>
      <w:proofErr w:type="gramEnd"/>
      <w:r>
        <w:t xml:space="preserve"> согласно </w:t>
      </w:r>
      <w:hyperlink w:anchor="sub_2005" w:history="1">
        <w:r>
          <w:rPr>
            <w:rStyle w:val="a4"/>
          </w:rPr>
          <w:t>приложению 5</w:t>
        </w:r>
      </w:hyperlink>
      <w:r>
        <w:t xml:space="preserve"> к настоящей Методике;</w:t>
      </w:r>
    </w:p>
    <w:p w:rsidR="00D84C5B" w:rsidRDefault="00D84C5B" w:rsidP="00D84C5B">
      <w:r>
        <w:t>- описание выявленных значений исследуемых параметров качества и доступности рассматриваемых муниципальных услуг с аналогичными данными предыдущего мониторинга;</w:t>
      </w:r>
    </w:p>
    <w:p w:rsidR="00D84C5B" w:rsidRDefault="00D84C5B" w:rsidP="00D84C5B">
      <w:r>
        <w:t>- описание выявленных проблем предоставления муниципальных услуг и предложений по решению данных проблем. В отчете органы мэрии отражают полученные в ходе опроса заявителей ответы на вопрос 15 Анкеты;</w:t>
      </w:r>
    </w:p>
    <w:p w:rsidR="00D84C5B" w:rsidRDefault="00D84C5B" w:rsidP="00D84C5B">
      <w:r>
        <w:t>- предложения по внесению изменений в административные регламенты предоставления муниципальных услуг, а именно:</w:t>
      </w:r>
    </w:p>
    <w:p w:rsidR="00D84C5B" w:rsidRDefault="00D84C5B" w:rsidP="00D84C5B">
      <w:bookmarkStart w:id="31" w:name="sub_203331"/>
      <w:r>
        <w:t>а) об изменении перечня документов, необходимых для предоставления муниципальных услуг;</w:t>
      </w:r>
    </w:p>
    <w:p w:rsidR="00D84C5B" w:rsidRDefault="00D84C5B" w:rsidP="00D84C5B">
      <w:bookmarkStart w:id="32" w:name="sub_203332"/>
      <w:bookmarkEnd w:id="31"/>
      <w:r>
        <w:t>б) об изменении срока предоставления муниципальной услуги, а также сроков выполнения отдельных административных процедур;</w:t>
      </w:r>
    </w:p>
    <w:p w:rsidR="00D84C5B" w:rsidRDefault="00D84C5B" w:rsidP="00D84C5B">
      <w:bookmarkStart w:id="33" w:name="sub_203333"/>
      <w:bookmarkEnd w:id="32"/>
      <w:r>
        <w:t>в) об оптимизации административных процедур в соответствии с ожиданиями заявителей.</w:t>
      </w:r>
    </w:p>
    <w:p w:rsidR="00D84C5B" w:rsidRDefault="00D84C5B" w:rsidP="00D84C5B">
      <w:bookmarkStart w:id="34" w:name="sub_2034"/>
      <w:bookmarkEnd w:id="33"/>
      <w:r>
        <w:t>3.4. Результаты мониторинга должны быть объективными, охват респондентов достаточный, репрезентативность выборки составлять не менее десяти процентов.</w:t>
      </w:r>
    </w:p>
    <w:bookmarkEnd w:id="34"/>
    <w:p w:rsidR="00D84C5B" w:rsidRDefault="00D84C5B" w:rsidP="00D84C5B">
      <w:r>
        <w:t>Для вычисления репрезентативности выборки (</w:t>
      </w:r>
      <w:proofErr w:type="spellStart"/>
      <w:r>
        <w:t>Рв%</w:t>
      </w:r>
      <w:proofErr w:type="spellEnd"/>
      <w:r>
        <w:t>) применяется следующая формула:</w:t>
      </w:r>
    </w:p>
    <w:p w:rsidR="00D84C5B" w:rsidRDefault="00D84C5B" w:rsidP="00D84C5B"/>
    <w:p w:rsidR="00D84C5B" w:rsidRDefault="00D84C5B" w:rsidP="00D84C5B">
      <w:r>
        <w:rPr>
          <w:noProof/>
        </w:rPr>
        <w:drawing>
          <wp:inline distT="0" distB="0" distL="0" distR="0">
            <wp:extent cx="764540" cy="4324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84C5B" w:rsidRDefault="00D84C5B" w:rsidP="00D84C5B"/>
    <w:p w:rsidR="00D84C5B" w:rsidRDefault="00D84C5B" w:rsidP="00D84C5B">
      <w:proofErr w:type="spellStart"/>
      <w:r>
        <w:t>Рв%</w:t>
      </w:r>
      <w:proofErr w:type="spellEnd"/>
      <w:r>
        <w:t xml:space="preserve"> - репрезентативность выборки в процентах;</w:t>
      </w:r>
    </w:p>
    <w:p w:rsidR="00D84C5B" w:rsidRDefault="00D84C5B" w:rsidP="00D84C5B">
      <w:proofErr w:type="spellStart"/>
      <w:r>
        <w:t>Кр</w:t>
      </w:r>
      <w:proofErr w:type="spellEnd"/>
      <w:r>
        <w:t xml:space="preserve"> - количество респондентов;</w:t>
      </w:r>
    </w:p>
    <w:p w:rsidR="00D84C5B" w:rsidRDefault="00D84C5B" w:rsidP="00D84C5B">
      <w:proofErr w:type="gramStart"/>
      <w:r>
        <w:t>Ко</w:t>
      </w:r>
      <w:proofErr w:type="gramEnd"/>
      <w:r>
        <w:t xml:space="preserve"> - количество обращений заявителей.</w:t>
      </w:r>
    </w:p>
    <w:p w:rsidR="00D84C5B" w:rsidRDefault="00D84C5B" w:rsidP="00D84C5B"/>
    <w:p w:rsidR="00D84C5B" w:rsidRDefault="00D84C5B" w:rsidP="00D84C5B">
      <w:pPr>
        <w:pStyle w:val="1"/>
      </w:pPr>
      <w:bookmarkStart w:id="35" w:name="sub_204"/>
      <w:r>
        <w:t>4. Проведение 3 этапа мониторинга</w:t>
      </w:r>
    </w:p>
    <w:bookmarkEnd w:id="35"/>
    <w:p w:rsidR="00D84C5B" w:rsidRDefault="00D84C5B" w:rsidP="00D84C5B"/>
    <w:p w:rsidR="00D84C5B" w:rsidRDefault="00D84C5B" w:rsidP="00D84C5B">
      <w:bookmarkStart w:id="36" w:name="sub_2041"/>
      <w:r>
        <w:t>4.1. Данный этап мониторинга включает в себя анализ отчетов органов мэрии о результатах проведенного мониторинга и формирование итогового отчета о результатах проведенного мониторинга.</w:t>
      </w:r>
    </w:p>
    <w:p w:rsidR="00D84C5B" w:rsidRDefault="00D84C5B" w:rsidP="00D84C5B">
      <w:bookmarkStart w:id="37" w:name="sub_2042"/>
      <w:bookmarkEnd w:id="36"/>
      <w:r>
        <w:t>4.2. Итоговый отчет о результатах проведенного мониторинга формируется путем обобщения данных, полученных по всем муниципальным услугам.</w:t>
      </w:r>
    </w:p>
    <w:p w:rsidR="00D84C5B" w:rsidRDefault="00D84C5B" w:rsidP="00D84C5B">
      <w:bookmarkStart w:id="38" w:name="sub_2043"/>
      <w:bookmarkEnd w:id="37"/>
      <w:r>
        <w:t>4.3. Уполномоченный орган при формировании итогового отчета по результатам проведенного мониторинга:</w:t>
      </w:r>
    </w:p>
    <w:bookmarkEnd w:id="38"/>
    <w:p w:rsidR="00D84C5B" w:rsidRDefault="00D84C5B" w:rsidP="00D84C5B">
      <w:r>
        <w:t>- проводит анализ отчетов органов мэрии о результатах проведенного мониторинга, в случае необходимости осуществляет проверку представленной в отчетах информации;</w:t>
      </w:r>
    </w:p>
    <w:p w:rsidR="00D84C5B" w:rsidRDefault="00D84C5B" w:rsidP="00D84C5B">
      <w:r>
        <w:t>- проводит анализ собранной им первичной информации;</w:t>
      </w:r>
    </w:p>
    <w:p w:rsidR="00D84C5B" w:rsidRDefault="00D84C5B" w:rsidP="00D84C5B">
      <w:r>
        <w:t xml:space="preserve">- запрашивает и получает от органов мэрии результаты плановых и </w:t>
      </w:r>
      <w:r>
        <w:lastRenderedPageBreak/>
        <w:t>внеплановых проверок, проводимых руководителями органов мэрии;</w:t>
      </w:r>
    </w:p>
    <w:p w:rsidR="00D84C5B" w:rsidRDefault="00D84C5B" w:rsidP="00D84C5B">
      <w:r>
        <w:t>- запрашивает и получает статистическую информацию органов мэрии, органов государственной власти и организаций, касающуюся предоставления муниципальных услуг;</w:t>
      </w:r>
    </w:p>
    <w:p w:rsidR="00D84C5B" w:rsidRDefault="00D84C5B" w:rsidP="00D84C5B">
      <w:r>
        <w:t>- проводит анализ информации, полученной в ходе реализации проектов мэрии города, включающих в себя исследование мнения потребителей муниципальных услуг;</w:t>
      </w:r>
    </w:p>
    <w:p w:rsidR="00D84C5B" w:rsidRDefault="00D84C5B" w:rsidP="00D84C5B">
      <w:r>
        <w:t>- проводит анализ информации, полученной от объединений граждан, бизнес объединений, экспертных организаций;</w:t>
      </w:r>
    </w:p>
    <w:p w:rsidR="00D84C5B" w:rsidRDefault="00D84C5B" w:rsidP="00D84C5B">
      <w:r>
        <w:t>- проводит анализ информации судов и прокуратуры;</w:t>
      </w:r>
    </w:p>
    <w:p w:rsidR="00D84C5B" w:rsidRDefault="00D84C5B" w:rsidP="00D84C5B">
      <w:r>
        <w:t>- разрабатывает рекомендации:</w:t>
      </w:r>
    </w:p>
    <w:p w:rsidR="00D84C5B" w:rsidRDefault="00D84C5B" w:rsidP="00D84C5B">
      <w:bookmarkStart w:id="39" w:name="sub_20431"/>
      <w:r>
        <w:t>а) по внесению изменений в Перечень муниципальных услуг, предоставляемых мэрией города, услуг, предоставляемых муниципальными учреждениями, утвержденный распоряжением мэрии города от 25.06.2014 N 372-р;</w:t>
      </w:r>
    </w:p>
    <w:p w:rsidR="00D84C5B" w:rsidRDefault="00D84C5B" w:rsidP="00D84C5B">
      <w:bookmarkStart w:id="40" w:name="sub_20432"/>
      <w:bookmarkEnd w:id="39"/>
      <w:r>
        <w:t>б) по улучшению условий предоставления муниципальных услуг, направленных на повышение удовлетворенности потребителей муниципальных услуг;</w:t>
      </w:r>
    </w:p>
    <w:p w:rsidR="00D84C5B" w:rsidRDefault="00D84C5B" w:rsidP="00D84C5B">
      <w:bookmarkStart w:id="41" w:name="sub_20433"/>
      <w:bookmarkEnd w:id="40"/>
      <w:r>
        <w:t>в) по внесению изменений в административные регламенты предоставления муниципальных услуг с целью повышения качества и доступности предоставления муниципальных услуг;</w:t>
      </w:r>
    </w:p>
    <w:p w:rsidR="00D84C5B" w:rsidRDefault="00D84C5B" w:rsidP="00D84C5B">
      <w:bookmarkStart w:id="42" w:name="sub_20434"/>
      <w:bookmarkEnd w:id="41"/>
      <w:r>
        <w:t>г) по оптимизации административных процедур в соответствии с ожиданиями заявителей.</w:t>
      </w:r>
    </w:p>
    <w:p w:rsidR="00D84C5B" w:rsidRDefault="00D84C5B" w:rsidP="00D84C5B">
      <w:bookmarkStart w:id="43" w:name="sub_2044"/>
      <w:bookmarkEnd w:id="42"/>
      <w:r>
        <w:t>4.4. Результаты мониторинга могут иллюстрироваться графиками, диаграммами.</w:t>
      </w:r>
    </w:p>
    <w:bookmarkEnd w:id="43"/>
    <w:p w:rsidR="00D84C5B" w:rsidRDefault="00D84C5B" w:rsidP="00D84C5B"/>
    <w:p w:rsidR="00D84C5B" w:rsidRDefault="00D84C5B" w:rsidP="00D84C5B">
      <w:pPr>
        <w:pStyle w:val="afa"/>
        <w:rPr>
          <w:color w:val="000000"/>
          <w:sz w:val="16"/>
          <w:szCs w:val="16"/>
        </w:rPr>
      </w:pPr>
      <w:bookmarkStart w:id="44" w:name="sub_2001"/>
      <w:r>
        <w:rPr>
          <w:color w:val="000000"/>
          <w:sz w:val="16"/>
          <w:szCs w:val="16"/>
        </w:rPr>
        <w:t>ГАРАНТ:</w:t>
      </w:r>
    </w:p>
    <w:bookmarkEnd w:id="44"/>
    <w:p w:rsidR="00D84C5B" w:rsidRDefault="00D84C5B" w:rsidP="00D84C5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D84C5B" w:rsidRDefault="00D84C5B" w:rsidP="00D84C5B">
      <w:pPr>
        <w:ind w:firstLine="698"/>
        <w:jc w:val="right"/>
      </w:pPr>
      <w:r>
        <w:rPr>
          <w:rStyle w:val="a3"/>
        </w:rPr>
        <w:t>Приложение 1</w:t>
      </w:r>
    </w:p>
    <w:p w:rsidR="00D84C5B" w:rsidRDefault="00D84C5B" w:rsidP="00D84C5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 w:val="0"/>
            <w:bCs w:val="0"/>
          </w:rPr>
          <w:t>Методике</w:t>
        </w:r>
      </w:hyperlink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Карта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проведения мониторинга предоставления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в _________________________________________________________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(наименование органа мэрии, муниципального учреждения)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___________________________________________________________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(дата проведения мониторинга)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095"/>
        <w:gridCol w:w="1134"/>
        <w:gridCol w:w="1981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N </w:t>
            </w:r>
            <w:proofErr w:type="spellStart"/>
            <w:proofErr w:type="gramStart"/>
            <w:r w:rsidRPr="00220997">
              <w:t>п</w:t>
            </w:r>
            <w:proofErr w:type="spellEnd"/>
            <w:proofErr w:type="gramEnd"/>
            <w:r w:rsidRPr="00220997">
              <w:t>/</w:t>
            </w:r>
            <w:proofErr w:type="spellStart"/>
            <w:r w:rsidRPr="00220997"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Оценочные характеристики реализации стандартов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Да</w:t>
            </w:r>
            <w:proofErr w:type="gramStart"/>
            <w:r w:rsidRPr="00220997">
              <w:t>/Н</w:t>
            </w:r>
            <w:proofErr w:type="gramEnd"/>
            <w:r w:rsidRPr="00220997">
              <w:t>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Рекомендации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Удобное для заявителей место размещения здания органа мэрии,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Здание и помещения, в которых предоставляется муниципальная услуга, доступны для людей с физически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 органах мэрии, МФЦ имеются помещения, предназначенные для ожидания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Помещения, предназначенные для ожидания заявителей органов мэрии, МФЦ, оборудованы в соответствии с санитарными правилами и нормами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Помещения, предназначенные для ожидания заявителей органов мэрии, МФЦ, оборудованы необходимым количеством стульев, столами для возможности оформления документов, </w:t>
            </w:r>
            <w:r w:rsidRPr="00220997">
              <w:lastRenderedPageBreak/>
              <w:t>канцелярскими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 помещениях органов мэрии, МФЦ на видном месте размещены схемы размещения средств пожаротушения, путей эвакуации в экстренных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 помещениях, предназначенных для ожидания заявителей органов мэрии, МФЦ, размещены информационные стенды с информацией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а) </w:t>
            </w:r>
            <w:proofErr w:type="gramStart"/>
            <w:r w:rsidRPr="00220997">
              <w:t>режиме</w:t>
            </w:r>
            <w:proofErr w:type="gramEnd"/>
            <w:r w:rsidRPr="00220997">
              <w:t xml:space="preserve"> работы органа мэрии,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б) графике личного приема, руководителями и уполномоченными должностными лицами органов мэрии,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в) </w:t>
            </w:r>
            <w:proofErr w:type="gramStart"/>
            <w:r w:rsidRPr="00220997">
              <w:t>порядке</w:t>
            </w:r>
            <w:proofErr w:type="gramEnd"/>
            <w:r w:rsidRPr="00220997">
              <w:t xml:space="preserve"> и сроках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г) </w:t>
            </w:r>
            <w:proofErr w:type="gramStart"/>
            <w:r w:rsidRPr="00220997">
              <w:t>перечне</w:t>
            </w:r>
            <w:proofErr w:type="gramEnd"/>
            <w:r w:rsidRPr="00220997">
              <w:t xml:space="preserve"> документов, необходимых для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д</w:t>
            </w:r>
            <w:proofErr w:type="spellEnd"/>
            <w:r w:rsidRPr="00220997">
              <w:t xml:space="preserve">) </w:t>
            </w:r>
            <w:proofErr w:type="gramStart"/>
            <w:r w:rsidRPr="00220997">
              <w:t>перечне</w:t>
            </w:r>
            <w:proofErr w:type="gramEnd"/>
            <w:r w:rsidRPr="00220997">
              <w:t xml:space="preserve"> нормативных правовых актов, регламентирующих предоставление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е) тексты административных регламентов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</w:tbl>
    <w:p w:rsidR="00D84C5B" w:rsidRDefault="00D84C5B" w:rsidP="00D84C5B"/>
    <w:p w:rsidR="00D84C5B" w:rsidRDefault="00D84C5B" w:rsidP="00D84C5B">
      <w:pPr>
        <w:pStyle w:val="afa"/>
        <w:rPr>
          <w:color w:val="000000"/>
          <w:sz w:val="16"/>
          <w:szCs w:val="16"/>
        </w:rPr>
      </w:pPr>
      <w:bookmarkStart w:id="45" w:name="sub_2002"/>
      <w:r>
        <w:rPr>
          <w:color w:val="000000"/>
          <w:sz w:val="16"/>
          <w:szCs w:val="16"/>
        </w:rPr>
        <w:t>ГАРАНТ:</w:t>
      </w:r>
    </w:p>
    <w:bookmarkEnd w:id="45"/>
    <w:p w:rsidR="00D84C5B" w:rsidRDefault="00D84C5B" w:rsidP="00D84C5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D84C5B" w:rsidRDefault="00D84C5B" w:rsidP="00D84C5B">
      <w:pPr>
        <w:ind w:firstLine="698"/>
        <w:jc w:val="right"/>
      </w:pPr>
      <w:r>
        <w:rPr>
          <w:rStyle w:val="a3"/>
        </w:rPr>
        <w:t>Приложение 2</w:t>
      </w:r>
    </w:p>
    <w:p w:rsidR="00D84C5B" w:rsidRDefault="00D84C5B" w:rsidP="00D84C5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 w:val="0"/>
            <w:bCs w:val="0"/>
          </w:rPr>
          <w:t>Методике</w:t>
        </w:r>
      </w:hyperlink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АНКЕТА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для проведения мониторинга качества и доступности предоставления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муниципальной услуги ___________________________________________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(наименование муниципальной услуги)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 ______________________________________________________________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(наименование органа мэрии, муниципального учреждения)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________________________________________________________________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(дата заполнения анкеты)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Добрый день!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Мэрией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 Череповца проводится социологическое исследование с целью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оптимизации  процесса,  повышения  качества  и доступности предоставления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муниципальных  услуг.  Пожалуйста,  уделите  немного  времени  заполнению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данной  анкеты.  Ваши  ответы  останутся анонимными. Ответив на несколько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простых   вопросов,   Вы   поможете   улучшить   качество  и  доступность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муниципальных услуг.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Заранее благодарим за участие!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1. Укажите   источники   получения   Вами   информации   о   порядке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921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Личная беседа со специалистами, предоставляющими муниципальную услугу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Телефонный разговор со специалистами, предоставляющими муниципальную услугу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Информационные стенды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СМИ (газеты, радио, телевидение)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Официальные интернет-сайты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Коллеги, знакомые, родственники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 ______________________________________________________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Затрудняюсь ответить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2. Насколько  Вас  удовлетворяет  качество  полученной  информации о</w:t>
      </w:r>
    </w:p>
    <w:p w:rsidR="00D84C5B" w:rsidRDefault="00D84C5B" w:rsidP="00D84C5B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  предоставления  муниципальной  услуги  (полнота  информирования,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актуальность, достоверность, понятность изложения):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2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доволен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Доволен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недоволен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Совершенно недоволен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3. Достаточно  ли  информации о порядке предоставления муниципальной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услуги на информационных стендах?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52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Если нет, то какую информацию Вам хотелось бы видеть дополнительно?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4. Понадобилось ли Вам обращаться еще куда-либо, чтобы узнать </w:t>
      </w:r>
      <w:proofErr w:type="gramStart"/>
      <w:r>
        <w:rPr>
          <w:sz w:val="22"/>
          <w:szCs w:val="22"/>
        </w:rPr>
        <w:t>полную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информацию  о  порядке  предоставления  муниципальной  услуги и о перечне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необходимых документов?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1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Больше никуда не обращался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Одно дополнительное обращение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Два дополнительных обращения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Четыре дополнительных обращения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Более пяти обращений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5. Сколько    раз   Вы   посещали   орган   мэрии,   предоставляющий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муниципальную    услугу,   МФЦ   для   получения   конечного   результата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муниципальной услуги? ___________________________________________________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6. </w:t>
      </w:r>
      <w:proofErr w:type="gramStart"/>
      <w:r>
        <w:rPr>
          <w:sz w:val="22"/>
          <w:szCs w:val="22"/>
        </w:rPr>
        <w:t>Остались  ли  Вы  довольны</w:t>
      </w:r>
      <w:proofErr w:type="gramEnd"/>
      <w:r>
        <w:rPr>
          <w:sz w:val="22"/>
          <w:szCs w:val="22"/>
        </w:rPr>
        <w:t xml:space="preserve"> общением с сотрудниками органов мэрии,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МФЦ? (укажите приемлемые для Вас варианты ответа)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5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Ответами на Ваши звонки по телефону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Ответами на Ваши письменные запросы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Компетентностью сотрудников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Внимательностью и вежливостью сотрудников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Уровнем обслуживания со стороны сотрудников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Остался (-ась) </w:t>
            </w:r>
            <w:proofErr w:type="gramStart"/>
            <w:r w:rsidRPr="00220997">
              <w:t>недоволен</w:t>
            </w:r>
            <w:proofErr w:type="gramEnd"/>
            <w:r w:rsidRPr="00220997">
              <w:t xml:space="preserve"> (-а) от общения с сотрудниками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7. Сколько  времени  Вы  потратили  на  ожидание  приема в очереди </w:t>
      </w:r>
      <w:proofErr w:type="gramStart"/>
      <w:r>
        <w:rPr>
          <w:sz w:val="22"/>
          <w:szCs w:val="22"/>
        </w:rPr>
        <w:t>в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органах</w:t>
      </w:r>
      <w:proofErr w:type="gramEnd"/>
      <w:r>
        <w:rPr>
          <w:sz w:val="22"/>
          <w:szCs w:val="22"/>
        </w:rPr>
        <w:t xml:space="preserve"> мэрии, МФЦ?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08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Сразу обратился к специалисту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 более 15 минут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 более 30 минут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 более часа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Более часа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8. Удовлетворяет ли Вас организация очереди в органах мэрии, МФЦ?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не удовлетворяет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Если не удовлетворяет, то в чем причина?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08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Очередь не организована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Длительное ожидание в очереди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Недостаточно мест для ожидания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9. Удобны ли были для Вас имеющиеся условия ожидания приема? Оцените</w:t>
      </w:r>
    </w:p>
    <w:p w:rsidR="00D84C5B" w:rsidRDefault="00D84C5B" w:rsidP="00D84C5B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уровень  комфортности  в органах мэрии, МФЦ (места ожидания, наличие мест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общего   пользования,   достаточное   количество   столов,   канцелярских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принадлежностей, мест для заполнения документов, бланков):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Совершенно не удовлетворяет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Если  Ваша  оценка  составляет  от  1  до  3 баллов, то чего, на </w:t>
      </w:r>
      <w:proofErr w:type="gramStart"/>
      <w:r>
        <w:rPr>
          <w:sz w:val="22"/>
          <w:szCs w:val="22"/>
        </w:rPr>
        <w:t>Ваш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взгляд, не достаточно?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08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Мест ожидания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Мест общего пользования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Столов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Канцелярских принадлежностей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Мест для заполнения необходимых документов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Бланков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10. Сколько  дней  было  потрачено Вами на ожидание с момента подачи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документов до получения конечного результата муниципальной услуги?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 дней.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11. Насколько   удовлетворяет   Вас   место   размещения   органа  мэрии,</w:t>
      </w:r>
    </w:p>
    <w:p w:rsidR="00D84C5B" w:rsidRDefault="00D84C5B" w:rsidP="00D84C5B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предоставляющего   муниципальную   услугу,   МФЦ?   (условия   доступа  в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учреждение, его местонахождение)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Совершенно не удовлетворяет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12. Насколько   удовлетворяет   Вас   график  работы  органа  мэрии,</w:t>
      </w:r>
    </w:p>
    <w:p w:rsidR="00D84C5B" w:rsidRDefault="00D84C5B" w:rsidP="00D84C5B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предоставляющего</w:t>
      </w:r>
      <w:proofErr w:type="gramEnd"/>
      <w:r>
        <w:rPr>
          <w:sz w:val="22"/>
          <w:szCs w:val="22"/>
        </w:rPr>
        <w:t xml:space="preserve"> муниципальную услугу, МФЦ?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Совершенно не удовлетворяет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13. Отказывали ли Вам в предоставлении муниципальной услуги?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54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Если отказывали, то по какой причине?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1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Отсутствие полного пакета документов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Заявление было оформлено не верно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Некоторые документы оказались недействительны (просрочены)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Была </w:t>
            </w:r>
            <w:proofErr w:type="gramStart"/>
            <w:r w:rsidRPr="00220997">
              <w:t>очередь</w:t>
            </w:r>
            <w:proofErr w:type="gramEnd"/>
            <w:r w:rsidRPr="00220997">
              <w:t xml:space="preserve"> и закончилось время приема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14. Последний  раз,  когда  Вы  получали  муниципальную  услугу,  Вы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получали ее: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6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Бесплатно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 оплатой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В случае оплаты предоставления услуги укажите размер этой платы: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 рублей.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15. Сталкивались  ли  Вы  с  необоснованными  действиями сотрудников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органов мэрии, МФЦ?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54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Если  да,  </w:t>
      </w:r>
      <w:proofErr w:type="gramStart"/>
      <w:r>
        <w:rPr>
          <w:sz w:val="22"/>
          <w:szCs w:val="22"/>
        </w:rPr>
        <w:t>то</w:t>
      </w:r>
      <w:proofErr w:type="gramEnd"/>
      <w:r>
        <w:rPr>
          <w:sz w:val="22"/>
          <w:szCs w:val="22"/>
        </w:rPr>
        <w:t xml:space="preserve"> с какими необоснованными, по Вашему мнению, действиями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сотрудников  органов  мэрии  при  предоставлении муниципальной услуги Вам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приходилось сталкиваться?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31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Установление неофициальной очереди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Предложение обратиться в посредническую организацию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Требование дополнительной платы (кроме госпошлины) за предоставление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Требование представления документов, не предусмотренных законодательством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Другое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16. Приходилось   ли   Вам   обращаться   с   жалобой   на  качество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муниципальных услуг?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254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17. Насколько  удовлетворяет  Вас  существующий  порядок досудебного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обжалования?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Полностью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Скорее не удовлетворяет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Совершенно не удовлетворяет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18. Насколько     удовлетворяет    Вас    качество    предоставления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муниципальной услуги в целом?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доволен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Доволен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Удовлетворен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По большей части не </w:t>
            </w:r>
            <w:proofErr w:type="gramStart"/>
            <w:r w:rsidRPr="00220997">
              <w:t>удовлетворен</w:t>
            </w:r>
            <w:proofErr w:type="gramEnd"/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Совсем не удовлетворен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19. Насколько   сложным   Вам   показался   весь  процесс  получения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муниципальной услуги?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8600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Совсем не сложный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 очень сложный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Средней сложности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Довольно сложный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Очень сложный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20. Что,  по  Вашему  мнению,  может  повлиять на улучшение качества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муниципальных услуг?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9209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 xml:space="preserve">Ужесточение </w:t>
            </w:r>
            <w:proofErr w:type="gramStart"/>
            <w:r w:rsidRPr="00220997">
              <w:t>контроля за</w:t>
            </w:r>
            <w:proofErr w:type="gramEnd"/>
            <w:r w:rsidRPr="00220997">
              <w:t xml:space="preserve"> деятельностью учреждения и специалистов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Повышение профессионализма специалистов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Уменьшение количества документов, предоставляемых в учреждение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Сокращение сроков предоставления муниципальной услуги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Повышение комфортности оснащения помещения, в котором предоставляется муниципальная услуга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Улучшение информированности потребителей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Изменение графика и режима работы учреждения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Ваши рекомендации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Укажите: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Ваш пол: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9247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М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Ж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Ваш возраст: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9279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 18 до 29 лет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 30 до 44 лет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 45 до 54 лет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От 55 лет и старше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Ваше образование: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929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Высшее или неоконченное высшее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Среднее специальное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Полное среднее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Неполное среднее, начальное</w:t>
            </w: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Данный  социологический  опрос  полностью анонимен, но работа </w:t>
      </w:r>
      <w:proofErr w:type="gramStart"/>
      <w:r>
        <w:rPr>
          <w:sz w:val="22"/>
          <w:szCs w:val="22"/>
        </w:rPr>
        <w:t>нашего</w:t>
      </w:r>
      <w:proofErr w:type="gramEnd"/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сотрудника  будет  проверяться.  Укажите, пожалуйста, Ваш номер телефона,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чтобы мы могли проверить, на самом ли деле сотрудник проводил опрос: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</w:t>
      </w:r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БЛАГОДАРИМ ВАС ЗА УЧАСТИЕ В ОПРОСЕ!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ВАШЕ МНЕНИЕ ОЧЕНЬ ВАЖНО ДЛЯ НАС!</w:t>
      </w:r>
    </w:p>
    <w:p w:rsidR="00D84C5B" w:rsidRDefault="00D84C5B" w:rsidP="00D84C5B"/>
    <w:p w:rsidR="00D84C5B" w:rsidRDefault="00D84C5B" w:rsidP="00D84C5B">
      <w:pPr>
        <w:pStyle w:val="afa"/>
        <w:rPr>
          <w:color w:val="000000"/>
          <w:sz w:val="16"/>
          <w:szCs w:val="16"/>
        </w:rPr>
      </w:pPr>
      <w:bookmarkStart w:id="46" w:name="sub_2003"/>
      <w:r>
        <w:rPr>
          <w:color w:val="000000"/>
          <w:sz w:val="16"/>
          <w:szCs w:val="16"/>
        </w:rPr>
        <w:t>ГАРАНТ:</w:t>
      </w:r>
    </w:p>
    <w:bookmarkEnd w:id="46"/>
    <w:p w:rsidR="00D84C5B" w:rsidRDefault="00D84C5B" w:rsidP="00D84C5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D84C5B" w:rsidRDefault="00D84C5B" w:rsidP="00D84C5B">
      <w:pPr>
        <w:ind w:firstLine="698"/>
        <w:jc w:val="right"/>
      </w:pPr>
      <w:r>
        <w:rPr>
          <w:rStyle w:val="a3"/>
        </w:rPr>
        <w:t>Приложение 3</w:t>
      </w:r>
    </w:p>
    <w:p w:rsidR="00D84C5B" w:rsidRDefault="00D84C5B" w:rsidP="00D84C5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 w:val="0"/>
            <w:bCs w:val="0"/>
          </w:rPr>
          <w:t>Методике</w:t>
        </w:r>
      </w:hyperlink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Форма отчета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"Статистические данные общих показателей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в муниципальном образовании "Город Череповец"</w:t>
      </w:r>
    </w:p>
    <w:p w:rsidR="00D84C5B" w:rsidRDefault="00D84C5B" w:rsidP="00D84C5B"/>
    <w:p w:rsidR="00D84C5B" w:rsidRDefault="00D84C5B" w:rsidP="00D84C5B">
      <w:pPr>
        <w:sectPr w:rsidR="00D84C5B" w:rsidSect="00D84C5B">
          <w:pgSz w:w="11900" w:h="16800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851"/>
        <w:gridCol w:w="708"/>
        <w:gridCol w:w="709"/>
        <w:gridCol w:w="567"/>
        <w:gridCol w:w="992"/>
        <w:gridCol w:w="993"/>
        <w:gridCol w:w="1134"/>
        <w:gridCol w:w="1134"/>
        <w:gridCol w:w="1559"/>
        <w:gridCol w:w="992"/>
        <w:gridCol w:w="992"/>
        <w:gridCol w:w="1276"/>
        <w:gridCol w:w="1559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Наименование муниципальной услуги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обращений заявителей за отчетный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устных консультаций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отказов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отказов в предоставлении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поступивших обращений за исправлением технических ошибок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поступивших жалоб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удовлетворенных жалоб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муниципальных услуг, предоставленных в 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муниципальных услуг, предоставленных с нарушением срока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Заочно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МФЦ</w:t>
            </w:r>
            <w:hyperlink w:anchor="sub_111" w:history="1">
              <w:r w:rsidRPr="00220997">
                <w:rPr>
                  <w:rStyle w:val="a4"/>
                  <w:b w:val="0"/>
                  <w:bCs w:val="0"/>
                </w:rPr>
                <w:t>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Электронный вид</w:t>
            </w:r>
            <w:hyperlink w:anchor="sub_222" w:history="1">
              <w:r w:rsidRPr="00220997">
                <w:rPr>
                  <w:rStyle w:val="a4"/>
                  <w:b w:val="0"/>
                  <w:bCs w:val="0"/>
                </w:rPr>
                <w:t>(2)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47" w:name="sub_111"/>
      <w:r>
        <w:rPr>
          <w:sz w:val="22"/>
          <w:szCs w:val="22"/>
        </w:rPr>
        <w:t>(1) МФЦ - количество обращений заявителей, поступивших через МФЦ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48" w:name="sub_222"/>
      <w:bookmarkEnd w:id="47"/>
      <w:r>
        <w:rPr>
          <w:sz w:val="22"/>
          <w:szCs w:val="22"/>
        </w:rPr>
        <w:t xml:space="preserve">(2) Электронный  вид - количество обращений заявителей, поступивших </w:t>
      </w:r>
      <w:proofErr w:type="gramStart"/>
      <w:r>
        <w:rPr>
          <w:sz w:val="22"/>
          <w:szCs w:val="22"/>
        </w:rPr>
        <w:t>через</w:t>
      </w:r>
      <w:proofErr w:type="gramEnd"/>
    </w:p>
    <w:bookmarkEnd w:id="48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Единый портал государственных и муниципальных услуг</w:t>
      </w:r>
    </w:p>
    <w:p w:rsidR="00D84C5B" w:rsidRDefault="00D84C5B" w:rsidP="00D84C5B"/>
    <w:p w:rsidR="00D84C5B" w:rsidRDefault="00D84C5B" w:rsidP="00D84C5B">
      <w:pPr>
        <w:sectPr w:rsidR="00D84C5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84C5B" w:rsidRDefault="00D84C5B" w:rsidP="00D84C5B">
      <w:pPr>
        <w:pStyle w:val="afa"/>
        <w:rPr>
          <w:color w:val="000000"/>
          <w:sz w:val="16"/>
          <w:szCs w:val="16"/>
        </w:rPr>
      </w:pPr>
      <w:bookmarkStart w:id="49" w:name="sub_2004"/>
      <w:r>
        <w:rPr>
          <w:color w:val="000000"/>
          <w:sz w:val="16"/>
          <w:szCs w:val="16"/>
        </w:rPr>
        <w:lastRenderedPageBreak/>
        <w:t>ГАРАНТ:</w:t>
      </w:r>
    </w:p>
    <w:bookmarkEnd w:id="49"/>
    <w:p w:rsidR="00D84C5B" w:rsidRDefault="00D84C5B" w:rsidP="00D84C5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D84C5B" w:rsidRDefault="00D84C5B" w:rsidP="00D84C5B">
      <w:pPr>
        <w:ind w:firstLine="698"/>
        <w:jc w:val="right"/>
      </w:pPr>
      <w:r>
        <w:rPr>
          <w:rStyle w:val="a3"/>
        </w:rPr>
        <w:t>Приложение 4</w:t>
      </w:r>
    </w:p>
    <w:p w:rsidR="00D84C5B" w:rsidRDefault="00D84C5B" w:rsidP="00D84C5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 w:val="0"/>
            <w:bCs w:val="0"/>
          </w:rPr>
          <w:t>Методике</w:t>
        </w:r>
      </w:hyperlink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Форма отчета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"Мониторинг качества и доступности предоставления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в муниципальном образовании "Город Череповец"</w:t>
      </w:r>
    </w:p>
    <w:p w:rsidR="00D84C5B" w:rsidRDefault="00D84C5B" w:rsidP="00D84C5B"/>
    <w:p w:rsidR="00D84C5B" w:rsidRDefault="00D84C5B" w:rsidP="00D84C5B">
      <w:pPr>
        <w:sectPr w:rsidR="00D84C5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1079"/>
        <w:gridCol w:w="1681"/>
        <w:gridCol w:w="1200"/>
        <w:gridCol w:w="1797"/>
        <w:gridCol w:w="2268"/>
        <w:gridCol w:w="1559"/>
        <w:gridCol w:w="1276"/>
        <w:gridCol w:w="2126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lastRenderedPageBreak/>
              <w:t>Наименование муниципальной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Индекс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Абсолютное значение индекса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Значение уровня,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Интерпретация значения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Причины сформировавшегося значения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Количество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Репрезентативность выборки,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Комментарии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Ист.</w:t>
            </w:r>
            <w:hyperlink w:anchor="sub_1111" w:history="1">
              <w:r w:rsidRPr="00220997">
                <w:rPr>
                  <w:rStyle w:val="a4"/>
                  <w:b w:val="0"/>
                  <w:bCs w:val="0"/>
                </w:rPr>
                <w:t>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Иуо</w:t>
            </w:r>
            <w:proofErr w:type="spellEnd"/>
            <w:r w:rsidRPr="00220997">
              <w:t>.</w:t>
            </w:r>
            <w:hyperlink w:anchor="sub_2222" w:history="1">
              <w:r w:rsidRPr="00220997">
                <w:rPr>
                  <w:rStyle w:val="a4"/>
                  <w:b w:val="0"/>
                  <w:bCs w:val="0"/>
                </w:rPr>
                <w:t>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Ифз</w:t>
            </w:r>
            <w:proofErr w:type="spellEnd"/>
            <w:r w:rsidRPr="00220997">
              <w:t>.</w:t>
            </w:r>
            <w:hyperlink w:anchor="sub_3333" w:history="1">
              <w:r w:rsidRPr="00220997">
                <w:rPr>
                  <w:rStyle w:val="a4"/>
                  <w:b w:val="0"/>
                  <w:bCs w:val="0"/>
                </w:rPr>
                <w:t>(3)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Ивз</w:t>
            </w:r>
            <w:proofErr w:type="spellEnd"/>
            <w:r w:rsidRPr="00220997">
              <w:t>.</w:t>
            </w:r>
            <w:hyperlink w:anchor="sub_4444" w:history="1">
              <w:r w:rsidRPr="00220997">
                <w:rPr>
                  <w:rStyle w:val="a4"/>
                  <w:b w:val="0"/>
                  <w:bCs w:val="0"/>
                </w:rPr>
                <w:t>(4)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Ик</w:t>
            </w:r>
            <w:hyperlink w:anchor="sub_5555" w:history="1">
              <w:r w:rsidRPr="00220997">
                <w:rPr>
                  <w:rStyle w:val="a4"/>
                  <w:b w:val="0"/>
                  <w:bCs w:val="0"/>
                </w:rPr>
                <w:t>(5)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0" w:name="sub_1111"/>
      <w:r>
        <w:rPr>
          <w:sz w:val="22"/>
          <w:szCs w:val="22"/>
        </w:rPr>
        <w:t>(1) Индекс соблюдения стандартов предоставления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1" w:name="sub_2222"/>
      <w:bookmarkEnd w:id="50"/>
      <w:r>
        <w:rPr>
          <w:sz w:val="22"/>
          <w:szCs w:val="22"/>
        </w:rPr>
        <w:t>(2) Общий  индекс  удовлетворенности  заявителей качеством предоставления</w:t>
      </w:r>
    </w:p>
    <w:bookmarkEnd w:id="51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2" w:name="sub_3333"/>
      <w:r>
        <w:rPr>
          <w:sz w:val="22"/>
          <w:szCs w:val="22"/>
        </w:rPr>
        <w:t>(3) Индекс  уровня финансовых затрат заявителя при получении им конечного</w:t>
      </w:r>
    </w:p>
    <w:bookmarkEnd w:id="52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результата муниципальной услуги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3" w:name="sub_4444"/>
      <w:r>
        <w:rPr>
          <w:sz w:val="22"/>
          <w:szCs w:val="22"/>
        </w:rPr>
        <w:t>(4) Индекс  уровня  временных затрат заявителя при получении им конечного</w:t>
      </w:r>
    </w:p>
    <w:bookmarkEnd w:id="53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результата муниципальной услуги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4" w:name="sub_5555"/>
      <w:r>
        <w:rPr>
          <w:sz w:val="22"/>
          <w:szCs w:val="22"/>
        </w:rPr>
        <w:t xml:space="preserve">(5) Итоговый  индекс  качества и доступности предоставления </w:t>
      </w:r>
      <w:proofErr w:type="gramStart"/>
      <w:r>
        <w:rPr>
          <w:sz w:val="22"/>
          <w:szCs w:val="22"/>
        </w:rPr>
        <w:t>муниципальных</w:t>
      </w:r>
      <w:proofErr w:type="gramEnd"/>
    </w:p>
    <w:bookmarkEnd w:id="54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услуг</w:t>
      </w:r>
    </w:p>
    <w:p w:rsidR="00D84C5B" w:rsidRDefault="00D84C5B" w:rsidP="00D84C5B"/>
    <w:p w:rsidR="00D84C5B" w:rsidRDefault="00D84C5B" w:rsidP="00D84C5B">
      <w:pPr>
        <w:sectPr w:rsidR="00D84C5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84C5B" w:rsidRDefault="00D84C5B" w:rsidP="00D84C5B">
      <w:pPr>
        <w:pStyle w:val="afa"/>
        <w:rPr>
          <w:color w:val="000000"/>
          <w:sz w:val="16"/>
          <w:szCs w:val="16"/>
        </w:rPr>
      </w:pPr>
      <w:bookmarkStart w:id="55" w:name="sub_2005"/>
      <w:r>
        <w:rPr>
          <w:color w:val="000000"/>
          <w:sz w:val="16"/>
          <w:szCs w:val="16"/>
        </w:rPr>
        <w:lastRenderedPageBreak/>
        <w:t>ГАРАНТ:</w:t>
      </w:r>
    </w:p>
    <w:p w:rsidR="00D84C5B" w:rsidRDefault="00D84C5B" w:rsidP="00D84C5B">
      <w:pPr>
        <w:pStyle w:val="afa"/>
      </w:pPr>
      <w:bookmarkStart w:id="56" w:name="sub_498711724"/>
      <w:bookmarkEnd w:id="55"/>
      <w:r>
        <w:t xml:space="preserve">См. данную форму в редакторе </w:t>
      </w:r>
      <w:proofErr w:type="spellStart"/>
      <w:r>
        <w:t>MS-Word</w:t>
      </w:r>
      <w:proofErr w:type="spellEnd"/>
    </w:p>
    <w:bookmarkEnd w:id="56"/>
    <w:p w:rsidR="00D84C5B" w:rsidRDefault="00D84C5B" w:rsidP="00D84C5B">
      <w:pPr>
        <w:ind w:firstLine="698"/>
        <w:jc w:val="right"/>
      </w:pPr>
      <w:r>
        <w:rPr>
          <w:rStyle w:val="a3"/>
        </w:rPr>
        <w:t>Приложение 5</w:t>
      </w:r>
    </w:p>
    <w:p w:rsidR="00D84C5B" w:rsidRDefault="00D84C5B" w:rsidP="00D84C5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 w:val="0"/>
            <w:bCs w:val="0"/>
          </w:rPr>
          <w:t>Методике</w:t>
        </w:r>
      </w:hyperlink>
    </w:p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Форма отчета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"Анализ качества и доступности предоставления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в муниципальном образовании "Город Череповец"</w:t>
      </w:r>
    </w:p>
    <w:p w:rsidR="00D84C5B" w:rsidRDefault="00D84C5B" w:rsidP="00D84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9"/>
        <w:gridCol w:w="1279"/>
        <w:gridCol w:w="1218"/>
        <w:gridCol w:w="1385"/>
        <w:gridCol w:w="1274"/>
        <w:gridCol w:w="1851"/>
      </w:tblGrid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8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Наименование органа мэрии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r w:rsidRPr="00220997">
              <w:t>Значение коэффициентов</w:t>
            </w:r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Кст</w:t>
            </w:r>
            <w:proofErr w:type="spellEnd"/>
            <w:r w:rsidRPr="00220997">
              <w:fldChar w:fldCharType="begin"/>
            </w:r>
            <w:r w:rsidRPr="00220997">
              <w:instrText>HYPERLINK \l "sub_110"</w:instrText>
            </w:r>
            <w:r w:rsidRPr="00220997">
              <w:fldChar w:fldCharType="separate"/>
            </w:r>
            <w:r w:rsidRPr="00220997">
              <w:rPr>
                <w:rStyle w:val="a4"/>
                <w:b w:val="0"/>
                <w:bCs w:val="0"/>
              </w:rPr>
              <w:t>(1)</w:t>
            </w:r>
            <w:r w:rsidRPr="00220997"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Куо</w:t>
            </w:r>
            <w:proofErr w:type="spellEnd"/>
            <w:r w:rsidRPr="00220997">
              <w:fldChar w:fldCharType="begin"/>
            </w:r>
            <w:r w:rsidRPr="00220997">
              <w:instrText>HYPERLINK \l "sub_120"</w:instrText>
            </w:r>
            <w:r w:rsidRPr="00220997">
              <w:fldChar w:fldCharType="separate"/>
            </w:r>
            <w:r w:rsidRPr="00220997">
              <w:rPr>
                <w:rStyle w:val="a4"/>
                <w:b w:val="0"/>
                <w:bCs w:val="0"/>
              </w:rPr>
              <w:t>(2)</w:t>
            </w:r>
            <w:r w:rsidRPr="00220997"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Кфз</w:t>
            </w:r>
            <w:proofErr w:type="spellEnd"/>
            <w:r w:rsidRPr="00220997">
              <w:fldChar w:fldCharType="begin"/>
            </w:r>
            <w:r w:rsidRPr="00220997">
              <w:instrText>HYPERLINK \l "sub_130"</w:instrText>
            </w:r>
            <w:r w:rsidRPr="00220997">
              <w:fldChar w:fldCharType="separate"/>
            </w:r>
            <w:r w:rsidRPr="00220997">
              <w:rPr>
                <w:rStyle w:val="a4"/>
                <w:b w:val="0"/>
                <w:bCs w:val="0"/>
              </w:rPr>
              <w:t>(3)</w:t>
            </w:r>
            <w:r w:rsidRPr="00220997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Квз</w:t>
            </w:r>
            <w:proofErr w:type="spellEnd"/>
            <w:r w:rsidRPr="00220997">
              <w:fldChar w:fldCharType="begin"/>
            </w:r>
            <w:r w:rsidRPr="00220997">
              <w:instrText>HYPERLINK \l "sub_140"</w:instrText>
            </w:r>
            <w:r w:rsidRPr="00220997">
              <w:fldChar w:fldCharType="separate"/>
            </w:r>
            <w:r w:rsidRPr="00220997">
              <w:rPr>
                <w:rStyle w:val="a4"/>
                <w:b w:val="0"/>
                <w:bCs w:val="0"/>
              </w:rPr>
              <w:t>(4)</w:t>
            </w:r>
            <w:r w:rsidRPr="00220997"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f"/>
            </w:pPr>
            <w:proofErr w:type="spellStart"/>
            <w:r w:rsidRPr="00220997">
              <w:t>Кк</w:t>
            </w:r>
            <w:proofErr w:type="spellEnd"/>
            <w:hyperlink w:anchor="sub_150" w:history="1">
              <w:r w:rsidRPr="00220997">
                <w:rPr>
                  <w:rStyle w:val="a4"/>
                  <w:b w:val="0"/>
                  <w:bCs w:val="0"/>
                </w:rPr>
                <w:t>(5)</w:t>
              </w:r>
            </w:hyperlink>
          </w:p>
        </w:tc>
      </w:tr>
      <w:tr w:rsidR="00D84C5B" w:rsidRPr="00220997" w:rsidTr="009F6B7A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5B" w:rsidRPr="00220997" w:rsidRDefault="00D84C5B" w:rsidP="009F6B7A">
            <w:pPr>
              <w:pStyle w:val="aff6"/>
            </w:pPr>
          </w:p>
        </w:tc>
      </w:tr>
    </w:tbl>
    <w:p w:rsidR="00D84C5B" w:rsidRDefault="00D84C5B" w:rsidP="00D84C5B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7" w:name="sub_110"/>
      <w:r>
        <w:rPr>
          <w:sz w:val="22"/>
          <w:szCs w:val="22"/>
        </w:rPr>
        <w:t>(1) Коэффициент соблюдения стандартов предоставления 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8" w:name="sub_120"/>
      <w:bookmarkEnd w:id="57"/>
      <w:r>
        <w:rPr>
          <w:sz w:val="22"/>
          <w:szCs w:val="22"/>
        </w:rPr>
        <w:t>(2) Коэффициент  удовлетворенности  заявителей  качеством  предоставления</w:t>
      </w:r>
    </w:p>
    <w:bookmarkEnd w:id="58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муниципальных услуг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59" w:name="sub_130"/>
      <w:r>
        <w:rPr>
          <w:sz w:val="22"/>
          <w:szCs w:val="22"/>
        </w:rPr>
        <w:t>(3) Коэффициент  уровня  финансовых  затрат  заявителя  при  получении им</w:t>
      </w:r>
    </w:p>
    <w:bookmarkEnd w:id="59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конечного результата муниципальной услуги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60" w:name="sub_140"/>
      <w:r>
        <w:rPr>
          <w:sz w:val="22"/>
          <w:szCs w:val="22"/>
        </w:rPr>
        <w:t>(4) Коэффициент  уровня  временных  затрат  заявителя  при  получении  им</w:t>
      </w:r>
    </w:p>
    <w:bookmarkEnd w:id="60"/>
    <w:p w:rsidR="00D84C5B" w:rsidRDefault="00D84C5B" w:rsidP="00D84C5B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конечного результата муниципальной услуги</w:t>
      </w:r>
    </w:p>
    <w:p w:rsidR="00D84C5B" w:rsidRDefault="00D84C5B" w:rsidP="00D84C5B">
      <w:pPr>
        <w:pStyle w:val="aff7"/>
        <w:rPr>
          <w:sz w:val="22"/>
          <w:szCs w:val="22"/>
        </w:rPr>
      </w:pPr>
      <w:bookmarkStart w:id="61" w:name="sub_150"/>
      <w:r>
        <w:rPr>
          <w:sz w:val="22"/>
          <w:szCs w:val="22"/>
        </w:rPr>
        <w:t>(5) Коэффициент качества и доступности предоставления муниципальных услуг</w:t>
      </w:r>
    </w:p>
    <w:bookmarkEnd w:id="61"/>
    <w:p w:rsidR="00D84C5B" w:rsidRDefault="00D84C5B" w:rsidP="00D84C5B"/>
    <w:p w:rsidR="008D7F06" w:rsidRDefault="008D7F06"/>
    <w:sectPr w:rsidR="008D7F0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84C5B"/>
    <w:rsid w:val="008D7F06"/>
    <w:rsid w:val="00D8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C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84C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84C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4C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C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4C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4C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4C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4C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4C5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84C5B"/>
    <w:rPr>
      <w:u w:val="single"/>
    </w:rPr>
  </w:style>
  <w:style w:type="paragraph" w:customStyle="1" w:styleId="a6">
    <w:name w:val="Внимание"/>
    <w:basedOn w:val="a"/>
    <w:next w:val="a"/>
    <w:uiPriority w:val="99"/>
    <w:rsid w:val="00D84C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84C5B"/>
  </w:style>
  <w:style w:type="paragraph" w:customStyle="1" w:styleId="a8">
    <w:name w:val="Внимание: недобросовестность!"/>
    <w:basedOn w:val="a6"/>
    <w:next w:val="a"/>
    <w:uiPriority w:val="99"/>
    <w:rsid w:val="00D84C5B"/>
  </w:style>
  <w:style w:type="character" w:customStyle="1" w:styleId="a9">
    <w:name w:val="Выделение для Базового Поиска"/>
    <w:basedOn w:val="a3"/>
    <w:uiPriority w:val="99"/>
    <w:rsid w:val="00D84C5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84C5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84C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84C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84C5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84C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84C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84C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84C5B"/>
  </w:style>
  <w:style w:type="paragraph" w:customStyle="1" w:styleId="af2">
    <w:name w:val="Заголовок статьи"/>
    <w:basedOn w:val="a"/>
    <w:next w:val="a"/>
    <w:uiPriority w:val="99"/>
    <w:rsid w:val="00D84C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84C5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84C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84C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84C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84C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84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84C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84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84C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84C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84C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84C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84C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84C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84C5B"/>
  </w:style>
  <w:style w:type="paragraph" w:customStyle="1" w:styleId="aff2">
    <w:name w:val="Моноширинный"/>
    <w:basedOn w:val="a"/>
    <w:next w:val="a"/>
    <w:uiPriority w:val="99"/>
    <w:rsid w:val="00D84C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84C5B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84C5B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84C5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84C5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84C5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84C5B"/>
    <w:pPr>
      <w:ind w:left="140"/>
    </w:pPr>
  </w:style>
  <w:style w:type="character" w:customStyle="1" w:styleId="aff9">
    <w:name w:val="Опечатки"/>
    <w:uiPriority w:val="99"/>
    <w:rsid w:val="00D84C5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84C5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84C5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84C5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84C5B"/>
  </w:style>
  <w:style w:type="paragraph" w:customStyle="1" w:styleId="affe">
    <w:name w:val="Постоянная часть"/>
    <w:basedOn w:val="ac"/>
    <w:next w:val="a"/>
    <w:uiPriority w:val="99"/>
    <w:rsid w:val="00D84C5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84C5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84C5B"/>
  </w:style>
  <w:style w:type="paragraph" w:customStyle="1" w:styleId="afff1">
    <w:name w:val="Примечание."/>
    <w:basedOn w:val="a6"/>
    <w:next w:val="a"/>
    <w:uiPriority w:val="99"/>
    <w:rsid w:val="00D84C5B"/>
  </w:style>
  <w:style w:type="character" w:customStyle="1" w:styleId="afff2">
    <w:name w:val="Продолжение ссылки"/>
    <w:basedOn w:val="a4"/>
    <w:uiPriority w:val="99"/>
    <w:rsid w:val="00D84C5B"/>
  </w:style>
  <w:style w:type="paragraph" w:customStyle="1" w:styleId="afff3">
    <w:name w:val="Словарная статья"/>
    <w:basedOn w:val="a"/>
    <w:next w:val="a"/>
    <w:uiPriority w:val="99"/>
    <w:rsid w:val="00D84C5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84C5B"/>
  </w:style>
  <w:style w:type="character" w:customStyle="1" w:styleId="afff5">
    <w:name w:val="Сравнение редакций. Добавленный фрагмент"/>
    <w:uiPriority w:val="99"/>
    <w:rsid w:val="00D84C5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84C5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84C5B"/>
  </w:style>
  <w:style w:type="paragraph" w:customStyle="1" w:styleId="afff8">
    <w:name w:val="Текст в таблице"/>
    <w:basedOn w:val="aff6"/>
    <w:next w:val="a"/>
    <w:uiPriority w:val="99"/>
    <w:rsid w:val="00D84C5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84C5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84C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84C5B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84C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84C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4C5B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84C5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84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6262</Words>
  <Characters>35699</Characters>
  <Application>Microsoft Office Word</Application>
  <DocSecurity>0</DocSecurity>
  <Lines>297</Lines>
  <Paragraphs>83</Paragraphs>
  <ScaleCrop>false</ScaleCrop>
  <Company/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2015-02-24T18:20:00Z</dcterms:created>
  <dcterms:modified xsi:type="dcterms:W3CDTF">2015-02-24T18:25:00Z</dcterms:modified>
</cp:coreProperties>
</file>