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D3" w:rsidRDefault="009234D3">
      <w:pPr>
        <w:pStyle w:val="ConsPlusTitlePage"/>
      </w:pPr>
      <w:bookmarkStart w:id="0" w:name="_GoBack"/>
      <w:bookmarkEnd w:id="0"/>
    </w:p>
    <w:p w:rsidR="009234D3" w:rsidRDefault="009234D3">
      <w:pPr>
        <w:pStyle w:val="ConsPlusNormal"/>
        <w:jc w:val="both"/>
        <w:outlineLvl w:val="0"/>
      </w:pPr>
    </w:p>
    <w:p w:rsidR="009234D3" w:rsidRDefault="009234D3">
      <w:pPr>
        <w:pStyle w:val="ConsPlusTitle"/>
        <w:jc w:val="center"/>
        <w:outlineLvl w:val="0"/>
      </w:pPr>
      <w:r>
        <w:t>ВОЛОГОДСКАЯ ОБЛАСТЬ</w:t>
      </w:r>
    </w:p>
    <w:p w:rsidR="009234D3" w:rsidRDefault="009234D3">
      <w:pPr>
        <w:pStyle w:val="ConsPlusTitle"/>
        <w:jc w:val="center"/>
      </w:pPr>
      <w:r>
        <w:t>ГОРОД ЧЕРЕПОВЕЦ</w:t>
      </w:r>
    </w:p>
    <w:p w:rsidR="009234D3" w:rsidRDefault="009234D3">
      <w:pPr>
        <w:pStyle w:val="ConsPlusTitle"/>
        <w:jc w:val="center"/>
      </w:pPr>
      <w:r>
        <w:t>МЭРИЯ</w:t>
      </w:r>
    </w:p>
    <w:p w:rsidR="009234D3" w:rsidRDefault="009234D3">
      <w:pPr>
        <w:pStyle w:val="ConsPlusTitle"/>
        <w:jc w:val="both"/>
      </w:pPr>
    </w:p>
    <w:p w:rsidR="009234D3" w:rsidRDefault="009234D3">
      <w:pPr>
        <w:pStyle w:val="ConsPlusTitle"/>
        <w:jc w:val="center"/>
      </w:pPr>
      <w:r>
        <w:t>ПОСТАНОВЛЕНИЕ</w:t>
      </w:r>
    </w:p>
    <w:p w:rsidR="009234D3" w:rsidRDefault="009234D3">
      <w:pPr>
        <w:pStyle w:val="ConsPlusTitle"/>
        <w:jc w:val="center"/>
      </w:pPr>
      <w:r>
        <w:t>от 30 апреля 2015 г. N 2584</w:t>
      </w:r>
    </w:p>
    <w:p w:rsidR="009234D3" w:rsidRDefault="009234D3">
      <w:pPr>
        <w:pStyle w:val="ConsPlusTitle"/>
        <w:jc w:val="both"/>
      </w:pPr>
    </w:p>
    <w:p w:rsidR="009234D3" w:rsidRDefault="009234D3">
      <w:pPr>
        <w:pStyle w:val="ConsPlusTitle"/>
        <w:jc w:val="center"/>
      </w:pPr>
      <w:r>
        <w:t>ОБ УТВЕРЖДЕНИИ ПОРЯДКА ПЕРЕДАЧИ В МУНИЦИПАЛЬНУЮ</w:t>
      </w:r>
    </w:p>
    <w:p w:rsidR="009234D3" w:rsidRDefault="009234D3">
      <w:pPr>
        <w:pStyle w:val="ConsPlusTitle"/>
        <w:jc w:val="center"/>
      </w:pPr>
      <w:r>
        <w:t>СОБСТВЕННОСТЬ ОТДЕЛЬНЫХ КАТЕГОРИЙ ПОДАРКОВ</w:t>
      </w:r>
    </w:p>
    <w:p w:rsidR="009234D3" w:rsidRDefault="00923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4" w:history="1">
              <w:r>
                <w:rPr>
                  <w:color w:val="0000FF"/>
                </w:rPr>
                <w:t>N 2880</w:t>
              </w:r>
            </w:hyperlink>
            <w:r>
              <w:rPr>
                <w:color w:val="392C69"/>
              </w:rPr>
              <w:t xml:space="preserve">, от 26.06.2019 </w:t>
            </w:r>
            <w:hyperlink r:id="rId5" w:history="1">
              <w:r>
                <w:rPr>
                  <w:color w:val="0000FF"/>
                </w:rPr>
                <w:t>N 3062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передачи в муниципальную собственность отдельных категорий подарков (прилагается).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2. Руководителям органов мэрии ознакомить муниципальных служащих мэрии города с </w:t>
      </w:r>
      <w:hyperlink w:anchor="P31" w:history="1">
        <w:r>
          <w:rPr>
            <w:color w:val="0000FF"/>
          </w:rPr>
          <w:t>Порядком</w:t>
        </w:r>
      </w:hyperlink>
      <w:r>
        <w:t xml:space="preserve"> передачи в муниципальную собственность отдельных категорий подарков под подпись.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right"/>
      </w:pPr>
      <w:r>
        <w:t>Мэр города</w:t>
      </w:r>
    </w:p>
    <w:p w:rsidR="009234D3" w:rsidRDefault="009234D3">
      <w:pPr>
        <w:pStyle w:val="ConsPlusNormal"/>
        <w:jc w:val="right"/>
      </w:pPr>
      <w:r>
        <w:t>Ю.А.КУЗИН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right"/>
        <w:outlineLvl w:val="0"/>
      </w:pPr>
      <w:r>
        <w:t>Утвержден</w:t>
      </w:r>
    </w:p>
    <w:p w:rsidR="009234D3" w:rsidRDefault="009234D3">
      <w:pPr>
        <w:pStyle w:val="ConsPlusNormal"/>
        <w:jc w:val="right"/>
      </w:pPr>
      <w:r>
        <w:t>Постановлением</w:t>
      </w:r>
    </w:p>
    <w:p w:rsidR="009234D3" w:rsidRDefault="009234D3">
      <w:pPr>
        <w:pStyle w:val="ConsPlusNormal"/>
        <w:jc w:val="right"/>
      </w:pPr>
      <w:r>
        <w:t>Мэрии г. Череповца</w:t>
      </w:r>
    </w:p>
    <w:p w:rsidR="009234D3" w:rsidRDefault="009234D3">
      <w:pPr>
        <w:pStyle w:val="ConsPlusNormal"/>
        <w:jc w:val="right"/>
      </w:pPr>
      <w:r>
        <w:t>от 30 апреля 2015 г. N 2584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Title"/>
        <w:jc w:val="center"/>
      </w:pPr>
      <w:bookmarkStart w:id="1" w:name="P31"/>
      <w:bookmarkEnd w:id="1"/>
      <w:r>
        <w:t>ПОРЯДОК</w:t>
      </w:r>
    </w:p>
    <w:p w:rsidR="009234D3" w:rsidRDefault="009234D3">
      <w:pPr>
        <w:pStyle w:val="ConsPlusTitle"/>
        <w:jc w:val="center"/>
      </w:pPr>
      <w:r>
        <w:t>ПЕРЕДАЧИ В МУНИЦИПАЛЬНУЮ СОБСТВЕННОСТЬ</w:t>
      </w:r>
    </w:p>
    <w:p w:rsidR="009234D3" w:rsidRDefault="009234D3">
      <w:pPr>
        <w:pStyle w:val="ConsPlusTitle"/>
        <w:jc w:val="center"/>
      </w:pPr>
      <w:r>
        <w:t>ОТДЕЛЬНЫХ КАТЕГОРИЙ ПОДАРКОВ</w:t>
      </w:r>
    </w:p>
    <w:p w:rsidR="009234D3" w:rsidRDefault="00923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 w:history="1">
              <w:r>
                <w:rPr>
                  <w:color w:val="0000FF"/>
                </w:rPr>
                <w:t>N 2880</w:t>
              </w:r>
            </w:hyperlink>
            <w:r>
              <w:rPr>
                <w:color w:val="392C69"/>
              </w:rPr>
              <w:t xml:space="preserve">, от 26.06.2019 </w:t>
            </w:r>
            <w:hyperlink r:id="rId9" w:history="1">
              <w:r>
                <w:rPr>
                  <w:color w:val="0000FF"/>
                </w:rPr>
                <w:t>N 3062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ind w:firstLine="540"/>
        <w:jc w:val="both"/>
      </w:pPr>
      <w:r>
        <w:t>1. Настоящий Порядок передачи в муниципальную собственность отдельных категорий подарков (далее - Порядок) регулирует вопросы передачи в муниципальную собственность отдельных категорий подарков, полученных муниципальными служащими мэрии города (далее - муниципальные служащие) в связи с протокольными мероприятиями, служебными командировками и другими официальными мероприятиями.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lastRenderedPageBreak/>
        <w:t xml:space="preserve">2. Муниципальные служащие обязаны уведомлять обо всех случаях получения подарков в связи с протокольными мероприятиями, служебными командировками и другими официальными мероприятиями ответственное лицо уполномоченного органа мэрии, за исключением получения цветов и ценных подарков, врученных муниципальному служащему в качестве поощрения (награды) от государственных и муниципальных органов, в порядке, установленном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9234D3" w:rsidRDefault="009234D3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20.06.2017 N 2880)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3.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 муниципальному служащему, стоимость которых не превышает 3 тысяч рублей, а также цветы и ценные подарки, врученные муниципальному служащему в качестве поощрения (награды) от государственных и муниципальных органов, признаются собственностью муниципального служащего.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4. Для целей настоящего Порядка подарком считаются: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а) канцелярские принадлежности, предоставленные муниципальному служащему в рамках протокольных мероприятий, служебных командировок и других официальных мероприятий в целях исполнения им своих должностных обязанностей, стоимостью свыше 3 тысяч рублей;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б) цветы и ценные подарки, врученные муниципальному служащему в связи с протокольными мероприятиями, служебными командировками и другими официальными мероприятиями в качестве поощрения (награды) от физических (юридических) лиц, которые осуществляют дарение исходя </w:t>
      </w:r>
      <w:proofErr w:type="gramStart"/>
      <w:r>
        <w:t>из должностного положения</w:t>
      </w:r>
      <w:proofErr w:type="gramEnd"/>
      <w:r>
        <w:t xml:space="preserve"> одаряемого или исполнения им должностных обязанностей, стоимостью свыше 3 тысяч рублей: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в) подарки муниципальному образованию, мэрии города, структурным подразделениям, полученные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Порядок не распространяется на канцелярские принадлежности, цветы и ценные подарки, врученные непосредственно муниципальному служащему за его личные достижения и заслуги, подтвержденная стоимость которых не превышает 3 тысяч рублей либо стоимость которых заведомо менее 3 тысяч рублей, а также на цветы и ценные подарки, врученные муниципальному служащему в качестве поощрения (награды) от государственных и муниципальных органов.</w:t>
      </w:r>
    </w:p>
    <w:p w:rsidR="009234D3" w:rsidRDefault="009234D3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 (далее - уведомление), составленное в двух экземплярах согласно </w:t>
      </w:r>
      <w:proofErr w:type="gramStart"/>
      <w:r>
        <w:t>приложению</w:t>
      </w:r>
      <w:proofErr w:type="gramEnd"/>
      <w:r>
        <w:t xml:space="preserve"> к настоящему Порядку, представляется не позднее 3 рабочих дней со дня получения подарка в уполномоченный орган мэрии.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При этом в уведомлении может содержаться указание на отказ от выкупа подарка.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Один экземпляр уведомления возвращается лицу, представившему уведомление с отметкой о регистрации, другой экземпляр не позднее следующего рабочего дня после его регистрации направляется в уполномоченное учреждение согласно </w:t>
      </w:r>
      <w:hyperlink w:anchor="P51" w:history="1">
        <w:r>
          <w:rPr>
            <w:color w:val="0000FF"/>
          </w:rPr>
          <w:t>пункту 6</w:t>
        </w:r>
      </w:hyperlink>
      <w:r>
        <w:t xml:space="preserve"> настоящего Порядка.</w:t>
      </w:r>
    </w:p>
    <w:p w:rsidR="009234D3" w:rsidRDefault="009234D3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Череповца от 26.06.2019 N 3062)</w:t>
      </w:r>
    </w:p>
    <w:p w:rsidR="009234D3" w:rsidRDefault="009234D3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6. Функции по приему, оценке, постановке на учет, использованию подарков, указанных в настоящем Порядке, выполняет муниципальное казенное учреждение "Центр комплексного обслуживания" (далее - уполномоченное учреждение), за исключением оргтехники, функции по приему, оценке, постановке на учет, использованию которой выполняет муниципальное </w:t>
      </w:r>
      <w:r>
        <w:lastRenderedPageBreak/>
        <w:t>бюджетное учреждение "Центр муниципальных информационных ресурсов и технологий" (далее - уполномоченное учреждение).</w:t>
      </w:r>
    </w:p>
    <w:p w:rsidR="009234D3" w:rsidRDefault="009234D3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20.06.2017 N 2880)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7. Подарок, полученный в рамках протокольных мероприятий, служебных командировок и других официальных мероприятий, признается муниципальной собственностью и передается муниципальным служащим по принадлежности (в зависимости от номенклатуры) в уполномоченное учреждение по акту приема-передачи вместе с документами (при их наличии), подтверждающими стоимость подарка (кассовый чек, товарный чек, иной документ об оплате (приобретении) подарка).</w:t>
      </w:r>
    </w:p>
    <w:p w:rsidR="009234D3" w:rsidRDefault="009234D3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8. Муниципальный служащий обязан передать подарок в уполномоченное учреждение не позднее 5 рабочих дней со дня регистрации </w:t>
      </w:r>
      <w:hyperlink w:anchor="P71" w:history="1">
        <w:r>
          <w:rPr>
            <w:color w:val="0000FF"/>
          </w:rPr>
          <w:t>уведомления</w:t>
        </w:r>
      </w:hyperlink>
      <w:r>
        <w:t xml:space="preserve"> в соответствующем журнале регистрации.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10. Уполномоченное учреждение обеспечивает принятие переданных материальных ценностей к бухгалтерскому учету и (или) в случае необходимости включение их в реестр муниципального имущества города.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11. Муниципальный служащий имеет право с согласия заместителя мэра города, курирующего общие вопросы деятельности мэрии города, выкупить подарок, направив соответствующее заявление не позднее двух месяцев со дня сдачи подарка.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>12. Уполномоченное учреждение в течение 3 месяцев со дня поступления согласия заместителя мэра города, курирующего общие вопросы деятельности мэрии города,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234D3" w:rsidRDefault="009234D3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Порядка, может быть реализован (продан) или использован для обеспечения деятельности мэрии города.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right"/>
        <w:outlineLvl w:val="1"/>
      </w:pPr>
      <w:r>
        <w:t>Приложение</w:t>
      </w:r>
    </w:p>
    <w:p w:rsidR="009234D3" w:rsidRDefault="009234D3">
      <w:pPr>
        <w:pStyle w:val="ConsPlusNormal"/>
        <w:jc w:val="right"/>
      </w:pPr>
      <w:r>
        <w:t>к Порядку</w:t>
      </w:r>
    </w:p>
    <w:p w:rsidR="009234D3" w:rsidRDefault="00923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9234D3" w:rsidRDefault="009234D3">
            <w:pPr>
              <w:pStyle w:val="ConsPlusNormal"/>
              <w:jc w:val="center"/>
            </w:pPr>
            <w:r>
              <w:rPr>
                <w:color w:val="392C69"/>
              </w:rPr>
              <w:t>от 26.06.2019 N 3062)</w:t>
            </w: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nformat"/>
        <w:jc w:val="both"/>
      </w:pPr>
      <w:bookmarkStart w:id="5" w:name="P71"/>
      <w:bookmarkEnd w:id="5"/>
      <w:r>
        <w:t xml:space="preserve">                                УВЕДОМЛЕНИЕ</w:t>
      </w:r>
    </w:p>
    <w:p w:rsidR="009234D3" w:rsidRDefault="009234D3">
      <w:pPr>
        <w:pStyle w:val="ConsPlusNonformat"/>
        <w:jc w:val="both"/>
      </w:pPr>
      <w:r>
        <w:t xml:space="preserve">                            о получении подарка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(наименование уполномоченного</w:t>
      </w:r>
    </w:p>
    <w:p w:rsidR="009234D3" w:rsidRDefault="009234D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        органа мэрии)</w:t>
      </w:r>
    </w:p>
    <w:p w:rsidR="009234D3" w:rsidRDefault="009234D3">
      <w:pPr>
        <w:pStyle w:val="ConsPlusNonformat"/>
        <w:jc w:val="both"/>
      </w:pPr>
      <w:r>
        <w:lastRenderedPageBreak/>
        <w:t xml:space="preserve">                                          от ______________________________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9234D3" w:rsidRDefault="009234D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 xml:space="preserve">    Извещаю о получении ________________ подарка(</w:t>
      </w:r>
      <w:proofErr w:type="spellStart"/>
      <w:r>
        <w:t>ов</w:t>
      </w:r>
      <w:proofErr w:type="spellEnd"/>
      <w:r>
        <w:t>) на ___________________</w:t>
      </w:r>
    </w:p>
    <w:p w:rsidR="009234D3" w:rsidRDefault="009234D3">
      <w:pPr>
        <w:pStyle w:val="ConsPlusNonformat"/>
        <w:jc w:val="both"/>
      </w:pPr>
      <w:r>
        <w:t xml:space="preserve">                        (дата получения)</w:t>
      </w:r>
    </w:p>
    <w:p w:rsidR="009234D3" w:rsidRDefault="009234D3">
      <w:pPr>
        <w:pStyle w:val="ConsPlusNonformat"/>
        <w:jc w:val="both"/>
      </w:pPr>
      <w:r>
        <w:t>___________________________________________________________________________</w:t>
      </w:r>
    </w:p>
    <w:p w:rsidR="009234D3" w:rsidRDefault="009234D3">
      <w:pPr>
        <w:pStyle w:val="ConsPlusNonformat"/>
        <w:jc w:val="both"/>
      </w:pPr>
      <w:r>
        <w:t>(наименование протокольного мероприятия, служебной командировки, другого</w:t>
      </w:r>
    </w:p>
    <w:p w:rsidR="009234D3" w:rsidRDefault="009234D3">
      <w:pPr>
        <w:pStyle w:val="ConsPlusNonformat"/>
        <w:jc w:val="both"/>
      </w:pPr>
      <w:r>
        <w:t>официального мероприятия, место и дата проведения)</w:t>
      </w:r>
    </w:p>
    <w:p w:rsidR="009234D3" w:rsidRDefault="0092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474"/>
        <w:gridCol w:w="1597"/>
      </w:tblGrid>
      <w:tr w:rsidR="009234D3">
        <w:tc>
          <w:tcPr>
            <w:tcW w:w="567" w:type="dxa"/>
          </w:tcPr>
          <w:p w:rsidR="009234D3" w:rsidRDefault="009234D3">
            <w:pPr>
              <w:pStyle w:val="ConsPlusNormal"/>
              <w:jc w:val="center"/>
            </w:pPr>
            <w:r>
              <w:t>N</w:t>
            </w:r>
          </w:p>
          <w:p w:rsidR="009234D3" w:rsidRDefault="009234D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  <w:r>
              <w:t>Стоимость в рублях &lt;*&gt;</w:t>
            </w:r>
          </w:p>
        </w:tc>
      </w:tr>
      <w:tr w:rsidR="009234D3">
        <w:tc>
          <w:tcPr>
            <w:tcW w:w="567" w:type="dxa"/>
          </w:tcPr>
          <w:p w:rsidR="009234D3" w:rsidRDefault="009234D3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</w:p>
        </w:tc>
      </w:tr>
      <w:tr w:rsidR="009234D3">
        <w:tc>
          <w:tcPr>
            <w:tcW w:w="567" w:type="dxa"/>
          </w:tcPr>
          <w:p w:rsidR="009234D3" w:rsidRDefault="009234D3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</w:p>
        </w:tc>
      </w:tr>
      <w:tr w:rsidR="009234D3">
        <w:tc>
          <w:tcPr>
            <w:tcW w:w="567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</w:p>
        </w:tc>
        <w:tc>
          <w:tcPr>
            <w:tcW w:w="2835" w:type="dxa"/>
          </w:tcPr>
          <w:p w:rsidR="009234D3" w:rsidRDefault="009234D3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9234D3" w:rsidRDefault="009234D3">
            <w:pPr>
              <w:pStyle w:val="ConsPlusNormal"/>
            </w:pPr>
          </w:p>
        </w:tc>
        <w:tc>
          <w:tcPr>
            <w:tcW w:w="1597" w:type="dxa"/>
          </w:tcPr>
          <w:p w:rsidR="009234D3" w:rsidRDefault="009234D3">
            <w:pPr>
              <w:pStyle w:val="ConsPlusNormal"/>
            </w:pPr>
          </w:p>
        </w:tc>
      </w:tr>
    </w:tbl>
    <w:p w:rsidR="009234D3" w:rsidRDefault="009234D3">
      <w:pPr>
        <w:pStyle w:val="ConsPlusNormal"/>
        <w:jc w:val="both"/>
      </w:pPr>
    </w:p>
    <w:p w:rsidR="009234D3" w:rsidRDefault="009234D3">
      <w:pPr>
        <w:pStyle w:val="ConsPlusNonformat"/>
        <w:jc w:val="both"/>
      </w:pPr>
      <w:r>
        <w:t>Приложение: __________________________________ на ________________ листах.</w:t>
      </w:r>
    </w:p>
    <w:p w:rsidR="009234D3" w:rsidRDefault="009234D3">
      <w:pPr>
        <w:pStyle w:val="ConsPlusNonformat"/>
        <w:jc w:val="both"/>
      </w:pPr>
      <w:r>
        <w:t xml:space="preserve">                 (наименование документа)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От выкупа подарка ___________________________________________________ &lt;**&gt;.</w:t>
      </w:r>
    </w:p>
    <w:p w:rsidR="009234D3" w:rsidRDefault="009234D3">
      <w:pPr>
        <w:pStyle w:val="ConsPlusNonformat"/>
        <w:jc w:val="both"/>
      </w:pPr>
      <w:r>
        <w:t xml:space="preserve">                         ("отказываюсь" либо ставится прочерк)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Лицо, представившее</w:t>
      </w:r>
    </w:p>
    <w:p w:rsidR="009234D3" w:rsidRDefault="009234D3">
      <w:pPr>
        <w:pStyle w:val="ConsPlusNonformat"/>
        <w:jc w:val="both"/>
      </w:pPr>
      <w:r>
        <w:t>уведомление         ___________ _____________________ "__"_________ 20__ г.</w:t>
      </w:r>
    </w:p>
    <w:p w:rsidR="009234D3" w:rsidRDefault="009234D3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Лицо, принявшее</w:t>
      </w:r>
    </w:p>
    <w:p w:rsidR="009234D3" w:rsidRDefault="009234D3">
      <w:pPr>
        <w:pStyle w:val="ConsPlusNonformat"/>
        <w:jc w:val="both"/>
      </w:pPr>
      <w:r>
        <w:t>уведомление         ___________ _____________________ "__"_________ 20__ г.</w:t>
      </w:r>
    </w:p>
    <w:p w:rsidR="009234D3" w:rsidRDefault="009234D3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9234D3" w:rsidRDefault="009234D3">
      <w:pPr>
        <w:pStyle w:val="ConsPlusNonformat"/>
        <w:jc w:val="both"/>
      </w:pPr>
    </w:p>
    <w:p w:rsidR="009234D3" w:rsidRDefault="009234D3">
      <w:pPr>
        <w:pStyle w:val="ConsPlusNonformat"/>
        <w:jc w:val="both"/>
      </w:pPr>
      <w:r>
        <w:t>Регистрационный номер</w:t>
      </w:r>
    </w:p>
    <w:p w:rsidR="009234D3" w:rsidRDefault="009234D3">
      <w:pPr>
        <w:pStyle w:val="ConsPlusNonformat"/>
        <w:jc w:val="both"/>
      </w:pPr>
      <w:r>
        <w:t>в журнале регистрации уведомлений _________________ "__"___________ 20__ г.</w:t>
      </w:r>
    </w:p>
    <w:p w:rsidR="009234D3" w:rsidRDefault="009234D3">
      <w:pPr>
        <w:pStyle w:val="ConsPlusNonformat"/>
        <w:jc w:val="both"/>
      </w:pPr>
      <w:r>
        <w:t xml:space="preserve">    --------------------------------</w:t>
      </w:r>
    </w:p>
    <w:p w:rsidR="009234D3" w:rsidRDefault="009234D3">
      <w:pPr>
        <w:pStyle w:val="ConsPlusNonformat"/>
        <w:jc w:val="both"/>
      </w:pPr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9234D3" w:rsidRDefault="009234D3">
      <w:pPr>
        <w:pStyle w:val="ConsPlusNonformat"/>
        <w:jc w:val="both"/>
      </w:pPr>
      <w:r>
        <w:t>подарка.</w:t>
      </w:r>
    </w:p>
    <w:p w:rsidR="009234D3" w:rsidRDefault="009234D3">
      <w:pPr>
        <w:pStyle w:val="ConsPlusNonformat"/>
        <w:jc w:val="both"/>
      </w:pPr>
      <w:r>
        <w:t xml:space="preserve">    &lt;**&gt; Заполняется по желанию лица, представившего уведомление.</w:t>
      </w: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jc w:val="both"/>
      </w:pPr>
    </w:p>
    <w:p w:rsidR="009234D3" w:rsidRDefault="00923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5D2AFB"/>
    <w:sectPr w:rsidR="00D87467" w:rsidSect="000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D3"/>
    <w:rsid w:val="001F071B"/>
    <w:rsid w:val="0052729D"/>
    <w:rsid w:val="005D2AFB"/>
    <w:rsid w:val="009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E133-C0AE-47DF-9011-F88696B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C087059946805A833607C69BEFCFDAEAD2D8CC02FFE84BF61748EF7560A105E99E86DF33520BB386D85E4B6F1F9518A72E8D74233609675B9BBFJ2pBN" TargetMode="External"/><Relationship Id="rId13" Type="http://schemas.openxmlformats.org/officeDocument/2006/relationships/hyperlink" Target="consultantplus://offline/ref=D959C087059946805A833607C69BEFCFDAEAD2D8CC00F4EA45F81748EF7560A105E99E86DF33520BB386D85F4E6F1F9518A72E8D74233609675B9BBFJ2p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9C087059946805A833607C69BEFCFDAEAD2D8CC0EF4ED4AF41748EF7560A105E99E86DF33520BB386D85F4C6F1F9518A72E8D74233609675B9BBFJ2pBN" TargetMode="External"/><Relationship Id="rId12" Type="http://schemas.openxmlformats.org/officeDocument/2006/relationships/hyperlink" Target="consultantplus://offline/ref=D959C087059946805A833607C69BEFCFDAEAD2D8CC02FFE84BF61748EF7560A105E99E86DF33520BB386D85F4E6F1F9518A72E8D74233609675B9BBFJ2p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9C087059946805A83280AD0F7B1CBDCE484DDCF0FF6BC10A4111FB02566F445A998D6997C0B5BF7D3D55D4F7A4BC742F0238CJ7p4N" TargetMode="External"/><Relationship Id="rId11" Type="http://schemas.openxmlformats.org/officeDocument/2006/relationships/hyperlink" Target="consultantplus://offline/ref=D959C087059946805A833607C69BEFCFDAEAD2D8CC00F4EA45F81748EF7560A105E99E86DF33520BB386D85E486F1F9518A72E8D74233609675B9BBFJ2pBN" TargetMode="External"/><Relationship Id="rId5" Type="http://schemas.openxmlformats.org/officeDocument/2006/relationships/hyperlink" Target="consultantplus://offline/ref=D959C087059946805A833607C69BEFCFDAEAD2D8CC00F4EA45F81748EF7560A105E99E86DF33520BB386D85E4B6F1F9518A72E8D74233609675B9BBFJ2p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59C087059946805A833607C69BEFCFDAEAD2D8CC02FFE84BF61748EF7560A105E99E86DF33520BB386D85E486F1F9518A72E8D74233609675B9BBFJ2pBN" TargetMode="External"/><Relationship Id="rId4" Type="http://schemas.openxmlformats.org/officeDocument/2006/relationships/hyperlink" Target="consultantplus://offline/ref=D959C087059946805A833607C69BEFCFDAEAD2D8CC02FFE84BF61748EF7560A105E99E86DF33520BB386D85E4B6F1F9518A72E8D74233609675B9BBFJ2pBN" TargetMode="External"/><Relationship Id="rId9" Type="http://schemas.openxmlformats.org/officeDocument/2006/relationships/hyperlink" Target="consultantplus://offline/ref=D959C087059946805A833607C69BEFCFDAEAD2D8CC00F4EA45F81748EF7560A105E99E86DF33520BB386D85E4B6F1F9518A72E8D74233609675B9BBFJ2p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2021-06-11T13:10:00Z</dcterms:created>
  <dcterms:modified xsi:type="dcterms:W3CDTF">2021-06-11T13:10:00Z</dcterms:modified>
</cp:coreProperties>
</file>